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7FE9E5A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</w:t>
      </w:r>
      <w:r w:rsidR="00323041">
        <w:rPr>
          <w:sz w:val="28"/>
          <w:szCs w:val="28"/>
        </w:rPr>
        <w:t>2</w:t>
      </w:r>
      <w:r w:rsidR="00E127CD">
        <w:rPr>
          <w:sz w:val="28"/>
          <w:szCs w:val="28"/>
        </w:rPr>
        <w:t>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323041">
        <w:rPr>
          <w:sz w:val="28"/>
          <w:szCs w:val="28"/>
        </w:rPr>
        <w:t>2</w:t>
      </w:r>
      <w:r w:rsidR="00E127CD">
        <w:rPr>
          <w:sz w:val="28"/>
          <w:szCs w:val="28"/>
        </w:rPr>
        <w:t>4</w:t>
      </w:r>
      <w:r w:rsidR="00547ADD" w:rsidRPr="00EB52FB">
        <w:rPr>
          <w:sz w:val="28"/>
          <w:szCs w:val="28"/>
        </w:rPr>
        <w:t xml:space="preserve"> 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7295BA1" w:rsidR="005B6260" w:rsidRPr="00CD499F" w:rsidRDefault="00B60A3A" w:rsidP="00CD499F">
      <w:pPr>
        <w:rPr>
          <w:rStyle w:val="fontstyle01"/>
          <w:rFonts w:ascii="Times New Roman" w:hAnsi="Times New Roman"/>
          <w:b/>
          <w:color w:val="002060"/>
        </w:rPr>
      </w:pPr>
      <w:r w:rsidRPr="00CD499F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323041" w:rsidRPr="00CD499F">
        <w:rPr>
          <w:rStyle w:val="fontstyle01"/>
          <w:rFonts w:ascii="Times New Roman" w:hAnsi="Times New Roman"/>
          <w:b/>
          <w:color w:val="002060"/>
        </w:rPr>
        <w:t>б</w:t>
      </w:r>
      <w:r w:rsidR="00CD499F" w:rsidRPr="00CD499F">
        <w:rPr>
          <w:b/>
          <w:color w:val="002060"/>
          <w:sz w:val="28"/>
          <w:szCs w:val="28"/>
        </w:rPr>
        <w:t xml:space="preserve"> участии </w:t>
      </w:r>
      <w:r w:rsidR="00551BD6">
        <w:rPr>
          <w:b/>
          <w:color w:val="002060"/>
          <w:sz w:val="28"/>
          <w:szCs w:val="28"/>
        </w:rPr>
        <w:t xml:space="preserve">учителей математики </w:t>
      </w:r>
      <w:bookmarkStart w:id="0" w:name="_GoBack"/>
      <w:bookmarkEnd w:id="0"/>
      <w:r w:rsidR="00CD499F" w:rsidRPr="00CD499F">
        <w:rPr>
          <w:b/>
          <w:color w:val="002060"/>
          <w:sz w:val="28"/>
          <w:szCs w:val="28"/>
        </w:rPr>
        <w:t xml:space="preserve">в </w:t>
      </w:r>
      <w:proofErr w:type="spellStart"/>
      <w:r w:rsidR="00CD499F" w:rsidRPr="00CD499F">
        <w:rPr>
          <w:rStyle w:val="fontstyle01"/>
          <w:rFonts w:ascii="Times New Roman" w:hAnsi="Times New Roman"/>
          <w:b/>
          <w:color w:val="002060"/>
        </w:rPr>
        <w:t>Ханмагомедовских</w:t>
      </w:r>
      <w:proofErr w:type="spellEnd"/>
      <w:r w:rsidR="00CD499F" w:rsidRPr="00CD499F">
        <w:rPr>
          <w:rStyle w:val="fontstyle01"/>
          <w:rFonts w:ascii="Times New Roman" w:hAnsi="Times New Roman"/>
          <w:b/>
          <w:color w:val="002060"/>
        </w:rPr>
        <w:t xml:space="preserve"> чтениях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150F1D4" w14:textId="0F2C06BE" w:rsidR="00E127CD" w:rsidRDefault="006B0DB5" w:rsidP="00E127CD">
      <w:pPr>
        <w:ind w:firstLine="709"/>
        <w:jc w:val="both"/>
        <w:rPr>
          <w:color w:val="FF0000"/>
          <w:sz w:val="27"/>
          <w:szCs w:val="27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E127CD" w:rsidRPr="002903FF">
        <w:rPr>
          <w:sz w:val="27"/>
          <w:szCs w:val="27"/>
        </w:rPr>
        <w:t>ГБУ ДПО РД «Дагестанский институт развития образования»</w:t>
      </w:r>
      <w:r w:rsidR="00E127CD">
        <w:rPr>
          <w:sz w:val="27"/>
          <w:szCs w:val="27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E127CD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E127CD">
        <w:rPr>
          <w:sz w:val="28"/>
          <w:szCs w:val="28"/>
        </w:rPr>
        <w:t>844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127CD">
        <w:rPr>
          <w:sz w:val="27"/>
          <w:szCs w:val="27"/>
        </w:rPr>
        <w:t>в</w:t>
      </w:r>
      <w:r w:rsidR="00E127CD" w:rsidRPr="002903FF">
        <w:rPr>
          <w:sz w:val="27"/>
          <w:szCs w:val="27"/>
        </w:rPr>
        <w:t xml:space="preserve"> рамках реализации Регионального плана мероприятий по проведению Дня математика в образовательных организациях в 2025 году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3336C0" w:rsidRPr="003336C0">
        <w:rPr>
          <w:sz w:val="28"/>
          <w:szCs w:val="28"/>
        </w:rPr>
        <w:t xml:space="preserve">сообщает, что </w:t>
      </w:r>
      <w:r w:rsidR="00E127CD">
        <w:rPr>
          <w:b/>
          <w:bCs/>
          <w:sz w:val="27"/>
          <w:szCs w:val="27"/>
        </w:rPr>
        <w:t>28</w:t>
      </w:r>
      <w:r w:rsidR="00E127CD" w:rsidRPr="00C9622D">
        <w:rPr>
          <w:b/>
          <w:bCs/>
          <w:sz w:val="27"/>
          <w:szCs w:val="27"/>
        </w:rPr>
        <w:t xml:space="preserve"> ноября 2025 г. </w:t>
      </w:r>
      <w:r w:rsidR="00E127CD">
        <w:rPr>
          <w:b/>
          <w:bCs/>
          <w:sz w:val="27"/>
          <w:szCs w:val="27"/>
        </w:rPr>
        <w:t xml:space="preserve">ДИРО </w:t>
      </w:r>
      <w:r w:rsidR="00E127CD" w:rsidRPr="00753B77">
        <w:rPr>
          <w:color w:val="000000" w:themeColor="text1"/>
          <w:sz w:val="27"/>
          <w:szCs w:val="27"/>
        </w:rPr>
        <w:t xml:space="preserve">проводит </w:t>
      </w:r>
      <w:r w:rsidR="00E127CD" w:rsidRPr="00753B77">
        <w:rPr>
          <w:color w:val="000000" w:themeColor="text1"/>
          <w:sz w:val="27"/>
          <w:szCs w:val="27"/>
          <w:lang w:val="en-US"/>
        </w:rPr>
        <w:t>VI</w:t>
      </w:r>
      <w:r w:rsidR="00E127CD" w:rsidRPr="00753B77">
        <w:rPr>
          <w:color w:val="000000" w:themeColor="text1"/>
          <w:sz w:val="27"/>
          <w:szCs w:val="27"/>
        </w:rPr>
        <w:t xml:space="preserve"> Ханмагомедовские чтения «</w:t>
      </w:r>
      <w:bookmarkStart w:id="1" w:name="_Hlk213847177"/>
      <w:r w:rsidR="00E127CD" w:rsidRPr="00753B77">
        <w:rPr>
          <w:color w:val="000000" w:themeColor="text1"/>
          <w:sz w:val="27"/>
          <w:szCs w:val="27"/>
        </w:rPr>
        <w:t>Современные подходы к формированию математической грамотности и естественно-научного образования</w:t>
      </w:r>
      <w:bookmarkEnd w:id="1"/>
      <w:r w:rsidR="00E127CD" w:rsidRPr="00753B77">
        <w:rPr>
          <w:color w:val="000000" w:themeColor="text1"/>
          <w:sz w:val="27"/>
          <w:szCs w:val="27"/>
        </w:rPr>
        <w:t xml:space="preserve">» (далее – </w:t>
      </w:r>
      <w:proofErr w:type="spellStart"/>
      <w:r w:rsidR="00E127CD" w:rsidRPr="00753B77">
        <w:rPr>
          <w:color w:val="000000" w:themeColor="text1"/>
          <w:sz w:val="27"/>
          <w:szCs w:val="27"/>
        </w:rPr>
        <w:t>Педчтения</w:t>
      </w:r>
      <w:proofErr w:type="spellEnd"/>
      <w:r w:rsidR="00E127CD" w:rsidRPr="00753B77">
        <w:rPr>
          <w:color w:val="000000" w:themeColor="text1"/>
          <w:sz w:val="27"/>
          <w:szCs w:val="27"/>
        </w:rPr>
        <w:t>).</w:t>
      </w:r>
    </w:p>
    <w:p w14:paraId="695A0F9B" w14:textId="77777777" w:rsidR="00E127CD" w:rsidRDefault="00E127CD" w:rsidP="00E127CD">
      <w:pPr>
        <w:tabs>
          <w:tab w:val="left" w:pos="709"/>
        </w:tabs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Цель </w:t>
      </w:r>
      <w:r w:rsidRPr="002903FF">
        <w:rPr>
          <w:rFonts w:eastAsia="Calibri"/>
          <w:color w:val="000000"/>
          <w:sz w:val="28"/>
          <w:szCs w:val="28"/>
          <w:lang w:eastAsia="en-US"/>
        </w:rPr>
        <w:t>–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2" w:name="_Hlk213847151"/>
      <w:r>
        <w:rPr>
          <w:rFonts w:eastAsia="Calibri"/>
          <w:color w:val="000000" w:themeColor="text1"/>
          <w:sz w:val="28"/>
          <w:szCs w:val="28"/>
          <w:lang w:eastAsia="en-US"/>
        </w:rPr>
        <w:t>п</w:t>
      </w:r>
      <w:r w:rsidRPr="00753B77">
        <w:rPr>
          <w:rFonts w:eastAsia="Calibri"/>
          <w:color w:val="000000" w:themeColor="text1"/>
          <w:sz w:val="28"/>
          <w:szCs w:val="28"/>
          <w:lang w:eastAsia="en-US"/>
        </w:rPr>
        <w:t xml:space="preserve">овышение профессиональной компетентности педагогических работников в области формирования математической грамотности и естественно-научного мышления обучающихся через освоение современных образовательных технологий, диагностических методик и конструирования </w:t>
      </w:r>
      <w:proofErr w:type="spellStart"/>
      <w:r w:rsidRPr="00753B77">
        <w:rPr>
          <w:rFonts w:eastAsia="Calibri"/>
          <w:color w:val="000000" w:themeColor="text1"/>
          <w:sz w:val="28"/>
          <w:szCs w:val="28"/>
          <w:lang w:eastAsia="en-US"/>
        </w:rPr>
        <w:t>межпредметных</w:t>
      </w:r>
      <w:proofErr w:type="spellEnd"/>
      <w:r w:rsidRPr="00753B77">
        <w:rPr>
          <w:rFonts w:eastAsia="Calibri"/>
          <w:color w:val="000000" w:themeColor="text1"/>
          <w:sz w:val="28"/>
          <w:szCs w:val="28"/>
          <w:lang w:eastAsia="en-US"/>
        </w:rPr>
        <w:t xml:space="preserve"> связей.</w:t>
      </w:r>
    </w:p>
    <w:bookmarkEnd w:id="2"/>
    <w:p w14:paraId="3F1592FD" w14:textId="77777777" w:rsidR="00E127CD" w:rsidRPr="002903FF" w:rsidRDefault="00E127CD" w:rsidP="00E127CD">
      <w:pPr>
        <w:tabs>
          <w:tab w:val="left" w:pos="709"/>
        </w:tabs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9E6D43">
        <w:rPr>
          <w:rFonts w:eastAsia="Calibri"/>
          <w:bCs/>
          <w:color w:val="000000" w:themeColor="text1"/>
          <w:sz w:val="28"/>
          <w:szCs w:val="28"/>
          <w:lang w:eastAsia="en-US"/>
        </w:rPr>
        <w:t>Основные направления конференции:</w:t>
      </w:r>
      <w:r w:rsidRPr="002903FF">
        <w:rPr>
          <w:rFonts w:eastAsia="Calibri"/>
          <w:bCs/>
          <w:color w:val="FF0000"/>
          <w:sz w:val="28"/>
          <w:szCs w:val="28"/>
          <w:lang w:eastAsia="en-US"/>
        </w:rPr>
        <w:tab/>
      </w:r>
    </w:p>
    <w:p w14:paraId="39B4BA0B" w14:textId="77777777" w:rsidR="00E127CD" w:rsidRPr="006633B0" w:rsidRDefault="00E127CD" w:rsidP="00E127C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633B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ГИА – 2025: проблемы и пути решения;</w:t>
      </w:r>
    </w:p>
    <w:p w14:paraId="6552126F" w14:textId="77777777" w:rsidR="00E127CD" w:rsidRPr="006633B0" w:rsidRDefault="00E127CD" w:rsidP="00E127CD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633B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олимпиадное движение и исследовательская деятельность по мат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6633B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матике в Республике Дагестан;</w:t>
      </w:r>
      <w:r w:rsidRPr="006633B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</w:r>
    </w:p>
    <w:p w14:paraId="189A0F62" w14:textId="77777777" w:rsidR="00E127CD" w:rsidRPr="006633B0" w:rsidRDefault="00E127CD" w:rsidP="00E127CD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633B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интеграция математического и естественно-научного образования в современном мире.</w:t>
      </w:r>
      <w:r w:rsidRPr="006633B0"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</w:p>
    <w:p w14:paraId="694CDB05" w14:textId="72177FCA" w:rsidR="00E127CD" w:rsidRPr="002903FF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К участию в </w:t>
      </w:r>
      <w:proofErr w:type="spell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Педчтениях</w:t>
      </w:r>
      <w:proofErr w:type="spell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 приглашаются </w:t>
      </w:r>
      <w:r w:rsidRPr="00A23868">
        <w:rPr>
          <w:rFonts w:eastAsia="Calibri"/>
          <w:bCs/>
          <w:color w:val="000000"/>
          <w:sz w:val="28"/>
          <w:szCs w:val="28"/>
          <w:lang w:eastAsia="en-US"/>
        </w:rPr>
        <w:t>учителя математики 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бщеобразовательных организаций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>не менее пя</w:t>
      </w:r>
      <w:r>
        <w:rPr>
          <w:rFonts w:eastAsia="Calibri"/>
          <w:bCs/>
          <w:color w:val="000000"/>
          <w:sz w:val="28"/>
          <w:szCs w:val="28"/>
          <w:lang w:eastAsia="en-US"/>
        </w:rPr>
        <w:t>ти участников от муниципалитета – педагоги МКОУ «Сергокалинская СОШ №1», МКОУ «Сергокалинская СОШ №2», МКОУ «Мюрегинская СОШ», МКОУ «Кичигамринская СОШ», МКОУ «Мургукская СОШ»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14:paraId="447B4667" w14:textId="2E535036" w:rsidR="00E127CD" w:rsidRPr="00CD499F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Для участия в </w:t>
      </w:r>
      <w:proofErr w:type="spell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Педчтениях</w:t>
      </w:r>
      <w:proofErr w:type="spell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 необходимо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определить из вышеуказанных школ учителей математики и заполнить заявку на участие. Заявку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предоставить в оргкомитет на электронный адрес: </w:t>
      </w:r>
      <w:proofErr w:type="spellStart"/>
      <w:r w:rsidR="00CD499F" w:rsidRPr="00CD499F">
        <w:rPr>
          <w:sz w:val="28"/>
          <w:lang w:val="en-US"/>
        </w:rPr>
        <w:t>uma</w:t>
      </w:r>
      <w:proofErr w:type="spellEnd"/>
      <w:r w:rsidR="00CD499F" w:rsidRPr="00CD499F">
        <w:rPr>
          <w:sz w:val="28"/>
        </w:rPr>
        <w:t>196565@</w:t>
      </w:r>
      <w:r w:rsidR="00CD499F" w:rsidRPr="00CD499F">
        <w:rPr>
          <w:sz w:val="28"/>
          <w:lang w:val="en-US"/>
        </w:rPr>
        <w:t>mail</w:t>
      </w:r>
      <w:r w:rsidR="00CD499F" w:rsidRPr="00CD499F">
        <w:rPr>
          <w:sz w:val="28"/>
        </w:rPr>
        <w:t>.</w:t>
      </w:r>
      <w:proofErr w:type="spellStart"/>
      <w:r w:rsidR="00CD499F" w:rsidRPr="00CD499F">
        <w:rPr>
          <w:sz w:val="28"/>
          <w:lang w:val="en-US"/>
        </w:rPr>
        <w:t>ru</w:t>
      </w:r>
      <w:proofErr w:type="spellEnd"/>
    </w:p>
    <w:p w14:paraId="4848B35C" w14:textId="7937D60E" w:rsidR="00E127CD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Срок предоставления заявок: </w:t>
      </w:r>
      <w:r w:rsidRPr="002903FF">
        <w:rPr>
          <w:rFonts w:eastAsia="Calibri"/>
          <w:b/>
          <w:color w:val="000000"/>
          <w:sz w:val="28"/>
          <w:szCs w:val="28"/>
          <w:lang w:eastAsia="en-US"/>
        </w:rPr>
        <w:t xml:space="preserve">до </w:t>
      </w:r>
      <w:r w:rsidR="00CD499F" w:rsidRPr="00CD499F">
        <w:rPr>
          <w:rFonts w:eastAsia="Calibri"/>
          <w:b/>
          <w:color w:val="000000"/>
          <w:sz w:val="28"/>
          <w:szCs w:val="28"/>
          <w:lang w:eastAsia="en-US"/>
        </w:rPr>
        <w:t xml:space="preserve">13 </w:t>
      </w:r>
      <w:r w:rsidR="00CD499F">
        <w:rPr>
          <w:rFonts w:eastAsia="Calibri"/>
          <w:b/>
          <w:color w:val="000000"/>
          <w:sz w:val="28"/>
          <w:szCs w:val="28"/>
          <w:lang w:eastAsia="en-US"/>
        </w:rPr>
        <w:t>часов 24</w:t>
      </w:r>
      <w:r w:rsidRPr="002903FF">
        <w:rPr>
          <w:rFonts w:eastAsia="Calibri"/>
          <w:b/>
          <w:color w:val="000000"/>
          <w:sz w:val="28"/>
          <w:szCs w:val="28"/>
          <w:lang w:eastAsia="en-US"/>
        </w:rPr>
        <w:t xml:space="preserve"> ноября 2025 г</w:t>
      </w:r>
      <w:r w:rsidRPr="002903FF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2815B760" w14:textId="77777777" w:rsidR="00E127CD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903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 итогам конференции будет издан сборник статей. Для желающих участвовать в статусе автора статьи, работу необходимо представить в оргкомитет на адрес электронной почты в одном файле в оргкомитет на электронный адрес: </w:t>
      </w:r>
      <w:hyperlink r:id="rId5" w:history="1">
        <w:r w:rsidRPr="001A11C0">
          <w:rPr>
            <w:rStyle w:val="a3"/>
            <w:rFonts w:eastAsia="Calibri"/>
            <w:sz w:val="28"/>
            <w:szCs w:val="28"/>
            <w:shd w:val="clear" w:color="auto" w:fill="FFFFFF"/>
            <w:lang w:eastAsia="en-US"/>
          </w:rPr>
          <w:t>labfg@dagiro.ru</w:t>
        </w:r>
      </w:hyperlink>
      <w:r w:rsidRPr="002903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6428A761" w14:textId="77777777" w:rsidR="00E127CD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03FF">
        <w:rPr>
          <w:rFonts w:eastAsia="Calibri"/>
          <w:color w:val="000000"/>
          <w:sz w:val="28"/>
          <w:szCs w:val="28"/>
          <w:lang w:eastAsia="en-US"/>
        </w:rPr>
        <w:t xml:space="preserve">Срок предоставления материалов в оргкомитет: </w:t>
      </w:r>
      <w:r w:rsidRPr="002903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до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</w:t>
      </w:r>
      <w:r w:rsidRPr="002903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ноября 202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2903F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года.</w:t>
      </w:r>
      <w:r w:rsidRPr="002903F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6AA1559" w14:textId="77777777" w:rsidR="00E127CD" w:rsidRPr="002903FF" w:rsidRDefault="00E127CD" w:rsidP="00E127CD">
      <w:pPr>
        <w:tabs>
          <w:tab w:val="left" w:pos="0"/>
          <w:tab w:val="left" w:pos="28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D7A2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Приложени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</w:t>
      </w:r>
      <w:r w:rsidRPr="00FD7A2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: в электронном виде.</w:t>
      </w:r>
    </w:p>
    <w:p w14:paraId="3CD0A949" w14:textId="445523F3" w:rsidR="006B0DB5" w:rsidRPr="006B0DB5" w:rsidRDefault="006B0DB5" w:rsidP="00E127C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9DB4E5B" w:rsidR="002F3F7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458C02EF" w14:textId="77777777" w:rsidR="002F3F7D" w:rsidRPr="002F3F7D" w:rsidRDefault="002F3F7D" w:rsidP="002F3F7D"/>
    <w:p w14:paraId="2BE7BA63" w14:textId="77777777" w:rsidR="002F3F7D" w:rsidRPr="002F3F7D" w:rsidRDefault="002F3F7D" w:rsidP="002F3F7D"/>
    <w:p w14:paraId="624F3AD4" w14:textId="45CADB5A" w:rsidR="002F3F7D" w:rsidRPr="002F3F7D" w:rsidRDefault="00E127CD" w:rsidP="00E127CD">
      <w:pPr>
        <w:jc w:val="right"/>
      </w:pPr>
      <w:r>
        <w:lastRenderedPageBreak/>
        <w:t>Приложение №1</w:t>
      </w:r>
    </w:p>
    <w:p w14:paraId="4E51D502" w14:textId="77777777" w:rsidR="00E127CD" w:rsidRPr="00A23868" w:rsidRDefault="00E127CD" w:rsidP="00E127CD">
      <w:pPr>
        <w:jc w:val="center"/>
        <w:rPr>
          <w:rFonts w:eastAsia="Calibri"/>
          <w:b/>
          <w:sz w:val="28"/>
          <w:lang w:eastAsia="en-US"/>
        </w:rPr>
      </w:pPr>
      <w:r w:rsidRPr="00236ADA">
        <w:rPr>
          <w:rFonts w:eastAsia="Calibri"/>
          <w:b/>
          <w:sz w:val="28"/>
          <w:lang w:eastAsia="en-US"/>
        </w:rPr>
        <w:t xml:space="preserve">Форма заявки для участия </w:t>
      </w:r>
    </w:p>
    <w:p w14:paraId="34657A61" w14:textId="77777777" w:rsidR="00E127CD" w:rsidRDefault="00E127CD" w:rsidP="00E127CD">
      <w:pPr>
        <w:tabs>
          <w:tab w:val="left" w:pos="0"/>
          <w:tab w:val="left" w:pos="284"/>
        </w:tabs>
        <w:ind w:firstLine="426"/>
        <w:contextualSpacing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</w:t>
      </w:r>
      <w:r w:rsidRPr="00A23868">
        <w:rPr>
          <w:rFonts w:eastAsia="Calibri"/>
          <w:b/>
          <w:sz w:val="28"/>
          <w:szCs w:val="28"/>
          <w:lang w:eastAsia="en-US"/>
        </w:rPr>
        <w:t xml:space="preserve">VI </w:t>
      </w:r>
      <w:proofErr w:type="spellStart"/>
      <w:r w:rsidRPr="00A23868">
        <w:rPr>
          <w:rFonts w:eastAsia="Calibri"/>
          <w:b/>
          <w:sz w:val="28"/>
          <w:szCs w:val="28"/>
          <w:lang w:eastAsia="en-US"/>
        </w:rPr>
        <w:t>Ханмагомедовских</w:t>
      </w:r>
      <w:proofErr w:type="spellEnd"/>
      <w:r w:rsidRPr="00A23868">
        <w:rPr>
          <w:rFonts w:eastAsia="Calibri"/>
          <w:b/>
          <w:sz w:val="28"/>
          <w:szCs w:val="28"/>
          <w:lang w:eastAsia="en-US"/>
        </w:rPr>
        <w:t xml:space="preserve"> </w:t>
      </w:r>
      <w:r w:rsidRPr="006633B0">
        <w:rPr>
          <w:rFonts w:eastAsia="Calibri"/>
          <w:b/>
          <w:color w:val="000000" w:themeColor="text1"/>
          <w:sz w:val="28"/>
          <w:szCs w:val="28"/>
          <w:lang w:eastAsia="en-US"/>
        </w:rPr>
        <w:t>чтениях</w:t>
      </w:r>
    </w:p>
    <w:p w14:paraId="3414AE1C" w14:textId="77777777" w:rsidR="00E127CD" w:rsidRPr="00A23868" w:rsidRDefault="00E127CD" w:rsidP="00E127CD">
      <w:pPr>
        <w:tabs>
          <w:tab w:val="left" w:pos="0"/>
          <w:tab w:val="left" w:pos="284"/>
        </w:tabs>
        <w:ind w:firstLine="426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6633B0">
        <w:rPr>
          <w:rFonts w:eastAsia="Calibri"/>
          <w:b/>
          <w:color w:val="000000" w:themeColor="text1"/>
          <w:sz w:val="28"/>
          <w:szCs w:val="28"/>
          <w:lang w:eastAsia="en-US"/>
        </w:rPr>
        <w:t>«Современные подходы к формированию математической грамотности и естественно-научного образования»</w:t>
      </w:r>
    </w:p>
    <w:p w14:paraId="18683DF8" w14:textId="58724837" w:rsidR="00E127CD" w:rsidRPr="008A29B1" w:rsidRDefault="00E127CD" w:rsidP="00E127CD">
      <w:pPr>
        <w:tabs>
          <w:tab w:val="left" w:pos="0"/>
          <w:tab w:val="left" w:pos="284"/>
        </w:tabs>
        <w:ind w:firstLine="426"/>
        <w:contextualSpacing/>
        <w:jc w:val="both"/>
        <w:rPr>
          <w:rFonts w:eastAsia="Calibri"/>
          <w:color w:val="0000FF"/>
          <w:sz w:val="28"/>
          <w:szCs w:val="28"/>
          <w:lang w:eastAsia="en-US"/>
        </w:rPr>
      </w:pP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Для участия в </w:t>
      </w:r>
      <w:proofErr w:type="spellStart"/>
      <w:r>
        <w:rPr>
          <w:rFonts w:eastAsia="Calibri"/>
          <w:sz w:val="28"/>
          <w:szCs w:val="28"/>
          <w:lang w:eastAsia="en-US"/>
        </w:rPr>
        <w:t>Педчтениях</w:t>
      </w:r>
      <w:proofErr w:type="spellEnd"/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 необходимо заполнить </w:t>
      </w:r>
      <w:r w:rsidRPr="000D060E">
        <w:rPr>
          <w:rFonts w:eastAsia="Calibri"/>
          <w:bCs/>
          <w:color w:val="000000"/>
          <w:sz w:val="28"/>
          <w:szCs w:val="28"/>
          <w:lang w:eastAsia="en-US"/>
        </w:rPr>
        <w:t>заявку на участие</w:t>
      </w: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 и предоставить</w:t>
      </w:r>
      <w:r w:rsidRPr="000D0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на электронный </w:t>
      </w:r>
      <w:proofErr w:type="gramStart"/>
      <w:r w:rsidRPr="000D060E">
        <w:rPr>
          <w:rFonts w:eastAsia="Calibri"/>
          <w:color w:val="000000"/>
          <w:sz w:val="28"/>
          <w:szCs w:val="28"/>
          <w:lang w:eastAsia="en-US"/>
        </w:rPr>
        <w:t>адрес:</w:t>
      </w:r>
      <w:r w:rsidRPr="000D060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proofErr w:type="gramEnd"/>
      <w:r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Срок предоставления </w:t>
      </w:r>
      <w:r>
        <w:rPr>
          <w:rFonts w:eastAsia="Calibri"/>
          <w:color w:val="000000"/>
          <w:sz w:val="28"/>
          <w:szCs w:val="28"/>
          <w:lang w:eastAsia="en-US"/>
        </w:rPr>
        <w:t>заявок</w:t>
      </w: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Pr="000D0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до </w:t>
      </w:r>
      <w:r w:rsidR="00CD499F">
        <w:rPr>
          <w:rFonts w:eastAsia="Calibri"/>
          <w:b/>
          <w:bCs/>
          <w:color w:val="000000"/>
          <w:sz w:val="28"/>
          <w:szCs w:val="28"/>
          <w:lang w:eastAsia="en-US"/>
        </w:rPr>
        <w:t>13 часов 24</w:t>
      </w:r>
      <w:r w:rsidRPr="000D0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ноября</w:t>
      </w:r>
      <w:r w:rsidRPr="000D0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0D0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г.</w:t>
      </w:r>
      <w:r w:rsidRPr="000D060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tbl>
      <w:tblPr>
        <w:tblStyle w:val="a4"/>
        <w:tblpPr w:leftFromText="180" w:rightFromText="180" w:vertAnchor="text" w:horzAnchor="margin" w:tblpX="250" w:tblpY="661"/>
        <w:tblW w:w="9180" w:type="dxa"/>
        <w:tblLayout w:type="fixed"/>
        <w:tblLook w:val="04A0" w:firstRow="1" w:lastRow="0" w:firstColumn="1" w:lastColumn="0" w:noHBand="0" w:noVBand="1"/>
      </w:tblPr>
      <w:tblGrid>
        <w:gridCol w:w="421"/>
        <w:gridCol w:w="1814"/>
        <w:gridCol w:w="2126"/>
        <w:gridCol w:w="1559"/>
        <w:gridCol w:w="1559"/>
        <w:gridCol w:w="1701"/>
      </w:tblGrid>
      <w:tr w:rsidR="00E127CD" w:rsidRPr="003C4A02" w14:paraId="34AEE22D" w14:textId="77777777" w:rsidTr="007002D7">
        <w:trPr>
          <w:trHeight w:val="483"/>
        </w:trPr>
        <w:tc>
          <w:tcPr>
            <w:tcW w:w="421" w:type="dxa"/>
            <w:vAlign w:val="center"/>
          </w:tcPr>
          <w:p w14:paraId="721E05BE" w14:textId="77777777" w:rsidR="00E127CD" w:rsidRPr="003C4A02" w:rsidRDefault="00E127CD" w:rsidP="007002D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1814" w:type="dxa"/>
            <w:vAlign w:val="center"/>
          </w:tcPr>
          <w:p w14:paraId="04CF4223" w14:textId="77777777" w:rsidR="00E127CD" w:rsidRPr="003C4A02" w:rsidRDefault="00E127CD" w:rsidP="007002D7">
            <w:pPr>
              <w:jc w:val="center"/>
              <w:rPr>
                <w:rFonts w:eastAsia="Calibri"/>
                <w:b/>
                <w:bCs/>
              </w:rPr>
            </w:pPr>
            <w:r w:rsidRPr="003C4A02">
              <w:rPr>
                <w:rFonts w:eastAsia="Calibri"/>
                <w:b/>
                <w:bCs/>
              </w:rPr>
              <w:t>ФИО</w:t>
            </w:r>
          </w:p>
        </w:tc>
        <w:tc>
          <w:tcPr>
            <w:tcW w:w="2126" w:type="dxa"/>
            <w:vAlign w:val="center"/>
          </w:tcPr>
          <w:p w14:paraId="1E28F2C9" w14:textId="77777777" w:rsidR="00E127CD" w:rsidRPr="003C4A02" w:rsidRDefault="00E127CD" w:rsidP="007002D7">
            <w:pPr>
              <w:jc w:val="center"/>
              <w:rPr>
                <w:rFonts w:eastAsia="Calibri"/>
                <w:b/>
                <w:bCs/>
              </w:rPr>
            </w:pPr>
            <w:r w:rsidRPr="003C4A02">
              <w:rPr>
                <w:rFonts w:eastAsia="Calibri"/>
                <w:b/>
                <w:bCs/>
              </w:rPr>
              <w:t>Муниципалитет</w:t>
            </w:r>
          </w:p>
        </w:tc>
        <w:tc>
          <w:tcPr>
            <w:tcW w:w="1559" w:type="dxa"/>
            <w:vAlign w:val="center"/>
          </w:tcPr>
          <w:p w14:paraId="23F6DA18" w14:textId="1F60E797" w:rsidR="00E127CD" w:rsidRPr="003C4A02" w:rsidRDefault="00CD499F" w:rsidP="007002D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</w:t>
            </w:r>
            <w:r w:rsidR="00E127CD">
              <w:rPr>
                <w:rFonts w:eastAsia="Calibri"/>
                <w:b/>
                <w:bCs/>
              </w:rPr>
              <w:t>О</w:t>
            </w:r>
          </w:p>
        </w:tc>
        <w:tc>
          <w:tcPr>
            <w:tcW w:w="1559" w:type="dxa"/>
            <w:vAlign w:val="center"/>
          </w:tcPr>
          <w:p w14:paraId="501992B9" w14:textId="77777777" w:rsidR="00E127CD" w:rsidRPr="003C4A02" w:rsidRDefault="00E127CD" w:rsidP="007002D7">
            <w:pPr>
              <w:jc w:val="center"/>
              <w:rPr>
                <w:rFonts w:eastAsia="Calibri"/>
                <w:b/>
                <w:bCs/>
              </w:rPr>
            </w:pPr>
            <w:r w:rsidRPr="003C4A02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701" w:type="dxa"/>
          </w:tcPr>
          <w:p w14:paraId="001EB268" w14:textId="77777777" w:rsidR="00E127CD" w:rsidRDefault="00E127CD" w:rsidP="007002D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Контактный телефон</w:t>
            </w:r>
          </w:p>
        </w:tc>
      </w:tr>
      <w:tr w:rsidR="00E127CD" w:rsidRPr="003C4A02" w14:paraId="4F17AB63" w14:textId="77777777" w:rsidTr="007002D7">
        <w:trPr>
          <w:trHeight w:val="438"/>
        </w:trPr>
        <w:tc>
          <w:tcPr>
            <w:tcW w:w="421" w:type="dxa"/>
          </w:tcPr>
          <w:p w14:paraId="34279A23" w14:textId="77777777" w:rsidR="00E127CD" w:rsidRPr="005C0EF2" w:rsidRDefault="00E127CD" w:rsidP="007002D7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691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</w:tcPr>
          <w:p w14:paraId="6E510502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353A04D4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0DD81076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34FC315F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49FECD52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</w:tr>
      <w:tr w:rsidR="00E127CD" w:rsidRPr="003C4A02" w14:paraId="00383FD7" w14:textId="77777777" w:rsidTr="007002D7">
        <w:trPr>
          <w:trHeight w:val="438"/>
        </w:trPr>
        <w:tc>
          <w:tcPr>
            <w:tcW w:w="421" w:type="dxa"/>
          </w:tcPr>
          <w:p w14:paraId="5A16E4AF" w14:textId="77777777" w:rsidR="00E127CD" w:rsidRPr="005C0EF2" w:rsidRDefault="00E127CD" w:rsidP="007002D7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691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</w:tcPr>
          <w:p w14:paraId="3B4FE0BF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026DCAB2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905B0D5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7A5DAEA0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77011965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</w:tr>
      <w:tr w:rsidR="00E127CD" w:rsidRPr="003C4A02" w14:paraId="0D6F960C" w14:textId="77777777" w:rsidTr="007002D7">
        <w:trPr>
          <w:trHeight w:val="438"/>
        </w:trPr>
        <w:tc>
          <w:tcPr>
            <w:tcW w:w="421" w:type="dxa"/>
          </w:tcPr>
          <w:p w14:paraId="08F5D03C" w14:textId="77777777" w:rsidR="00E127CD" w:rsidRPr="005C0EF2" w:rsidRDefault="00E127CD" w:rsidP="007002D7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691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</w:tcPr>
          <w:p w14:paraId="594238F5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5C8FE8D5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17E41C22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2517F548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23299616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</w:tr>
      <w:tr w:rsidR="00E127CD" w:rsidRPr="003C4A02" w14:paraId="6A2978EA" w14:textId="77777777" w:rsidTr="007002D7">
        <w:trPr>
          <w:trHeight w:val="438"/>
        </w:trPr>
        <w:tc>
          <w:tcPr>
            <w:tcW w:w="421" w:type="dxa"/>
          </w:tcPr>
          <w:p w14:paraId="0CDC0BDA" w14:textId="77777777" w:rsidR="00E127CD" w:rsidRPr="005C0EF2" w:rsidRDefault="00E127CD" w:rsidP="007002D7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691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</w:tcPr>
          <w:p w14:paraId="70BF543A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770F3173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1CE8F6B3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304CF67D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1398DB80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</w:tr>
      <w:tr w:rsidR="00E127CD" w:rsidRPr="003C4A02" w14:paraId="62F79BA7" w14:textId="77777777" w:rsidTr="007002D7">
        <w:trPr>
          <w:trHeight w:val="438"/>
        </w:trPr>
        <w:tc>
          <w:tcPr>
            <w:tcW w:w="421" w:type="dxa"/>
          </w:tcPr>
          <w:p w14:paraId="5410AAC8" w14:textId="77777777" w:rsidR="00E127CD" w:rsidRPr="005C0EF2" w:rsidRDefault="00E127CD" w:rsidP="007002D7">
            <w:pPr>
              <w:pStyle w:val="a5"/>
              <w:numPr>
                <w:ilvl w:val="0"/>
                <w:numId w:val="2"/>
              </w:numPr>
              <w:spacing w:after="0" w:line="240" w:lineRule="auto"/>
              <w:ind w:hanging="691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</w:tcPr>
          <w:p w14:paraId="1E74AB93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7CE6F5F9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3774DEA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52F4D89B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1626A0E8" w14:textId="77777777" w:rsidR="00E127CD" w:rsidRPr="003C4A02" w:rsidRDefault="00E127CD" w:rsidP="007002D7">
            <w:pPr>
              <w:rPr>
                <w:rFonts w:eastAsia="Calibri"/>
              </w:rPr>
            </w:pPr>
          </w:p>
        </w:tc>
      </w:tr>
    </w:tbl>
    <w:p w14:paraId="501B386C" w14:textId="77777777" w:rsidR="00E127CD" w:rsidRPr="002903FF" w:rsidRDefault="00E127CD" w:rsidP="00E127CD">
      <w:pPr>
        <w:tabs>
          <w:tab w:val="left" w:pos="3150"/>
        </w:tabs>
        <w:spacing w:after="160" w:line="259" w:lineRule="auto"/>
        <w:rPr>
          <w:rFonts w:eastAsia="Calibri"/>
          <w:lang w:eastAsia="en-US"/>
        </w:rPr>
      </w:pPr>
    </w:p>
    <w:p w14:paraId="3782C230" w14:textId="77777777" w:rsidR="00E127CD" w:rsidRDefault="00E127CD" w:rsidP="00E127CD">
      <w:pPr>
        <w:tabs>
          <w:tab w:val="center" w:pos="5223"/>
          <w:tab w:val="right" w:pos="9622"/>
        </w:tabs>
        <w:spacing w:after="160" w:line="259" w:lineRule="auto"/>
        <w:jc w:val="right"/>
        <w:rPr>
          <w:rFonts w:eastAsia="Calibri"/>
          <w:lang w:eastAsia="en-US"/>
        </w:rPr>
      </w:pPr>
      <w:r w:rsidRPr="002903FF">
        <w:rPr>
          <w:rFonts w:eastAsia="Calibri"/>
          <w:sz w:val="28"/>
          <w:szCs w:val="28"/>
          <w:lang w:eastAsia="en-US"/>
        </w:rPr>
        <w:br w:type="page"/>
      </w:r>
      <w:r w:rsidRPr="002903FF">
        <w:rPr>
          <w:rFonts w:eastAsia="Calibri"/>
          <w:lang w:eastAsia="en-US"/>
        </w:rPr>
        <w:lastRenderedPageBreak/>
        <w:t>Приложение № 2</w:t>
      </w:r>
    </w:p>
    <w:p w14:paraId="2E606EF3" w14:textId="77777777" w:rsidR="00E127CD" w:rsidRPr="002903FF" w:rsidRDefault="00E127CD" w:rsidP="00E127CD">
      <w:pPr>
        <w:tabs>
          <w:tab w:val="center" w:pos="5223"/>
          <w:tab w:val="right" w:pos="9622"/>
        </w:tabs>
        <w:spacing w:after="160" w:line="259" w:lineRule="auto"/>
        <w:jc w:val="right"/>
        <w:rPr>
          <w:rFonts w:eastAsia="Calibri"/>
          <w:lang w:eastAsia="en-US"/>
        </w:rPr>
      </w:pPr>
    </w:p>
    <w:p w14:paraId="448D2D01" w14:textId="77777777" w:rsidR="00E127CD" w:rsidRPr="002903FF" w:rsidRDefault="00E127CD" w:rsidP="00E127CD"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/>
          <w:color w:val="000000"/>
          <w:sz w:val="28"/>
          <w:szCs w:val="28"/>
          <w:lang w:eastAsia="en-US"/>
        </w:rPr>
        <w:t>ТРЕБОВАНИЯ К ОФОРМЛЕНИЮ МАТЕРИАЛОВ</w:t>
      </w:r>
    </w:p>
    <w:p w14:paraId="77045933" w14:textId="77777777" w:rsidR="00E127CD" w:rsidRPr="002903FF" w:rsidRDefault="00E127CD" w:rsidP="00E127C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903FF">
        <w:rPr>
          <w:rFonts w:eastAsia="Calibri"/>
          <w:b/>
          <w:sz w:val="28"/>
          <w:szCs w:val="28"/>
          <w:lang w:eastAsia="en-US"/>
        </w:rPr>
        <w:t xml:space="preserve">ХАНМАГОМЕДОВСКИХ ЧТЕНИЙ </w:t>
      </w:r>
    </w:p>
    <w:p w14:paraId="7CDEF18F" w14:textId="77777777" w:rsidR="00E127CD" w:rsidRPr="007B0BB2" w:rsidRDefault="00E127CD" w:rsidP="00E127C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7B0BB2">
        <w:rPr>
          <w:rFonts w:eastAsia="Calibri"/>
          <w:b/>
          <w:sz w:val="28"/>
          <w:szCs w:val="28"/>
          <w:lang w:eastAsia="en-US"/>
        </w:rPr>
        <w:t>«Современные подходы к формированию математической грамотности и естественно-научного образования»</w:t>
      </w:r>
    </w:p>
    <w:p w14:paraId="0FE5FADB" w14:textId="77777777" w:rsidR="00E127CD" w:rsidRPr="002903FF" w:rsidRDefault="00E127CD" w:rsidP="00E127C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Набор должен быть выполнен в текстовом редакторе в соответствии со следующими требованиями: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объем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текста от 3 до 8 страниц;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форма страницы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А4;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гарнитура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– </w:t>
      </w:r>
      <w:proofErr w:type="spell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Times</w:t>
      </w:r>
      <w:proofErr w:type="spell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New</w:t>
      </w:r>
      <w:proofErr w:type="spell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ab/>
      </w:r>
      <w:proofErr w:type="spell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Roman</w:t>
      </w:r>
      <w:proofErr w:type="spell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;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размер кегля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>– 14 (основной текст, заголовки, аннотация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>и ключевые слова, таблицы,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подрисуночные подписи, библиографические коды и списки);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межстрочный интервал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– 1,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абзацный отступ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– 0,7 см.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Поля 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зеркальные, верх – 2 см, низ – 2,5 см, внутри 3 см, снаружи – 2,5 см. Допустимые выделения – </w:t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>курсив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Pr="002903FF">
        <w:rPr>
          <w:rFonts w:eastAsia="Calibri"/>
          <w:color w:val="000000"/>
          <w:sz w:val="28"/>
          <w:szCs w:val="28"/>
          <w:lang w:eastAsia="en-US"/>
        </w:rPr>
        <w:t>полужирный шрифт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04D55970" w14:textId="77777777" w:rsidR="00E127CD" w:rsidRPr="002903FF" w:rsidRDefault="00E127CD" w:rsidP="00E127C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Статья должна содержать следующие сведения: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ab/>
      </w:r>
    </w:p>
    <w:p w14:paraId="07D4C1CF" w14:textId="77777777" w:rsidR="00E127CD" w:rsidRPr="002903FF" w:rsidRDefault="00E127CD" w:rsidP="00E127C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фамилия, имя, отчество автора (авторов) полностью;</w:t>
      </w:r>
    </w:p>
    <w:p w14:paraId="081BC472" w14:textId="77777777" w:rsidR="00E127CD" w:rsidRPr="002903FF" w:rsidRDefault="00E127CD" w:rsidP="00E127CD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ученая степень, звание, должность; полное и точное место работы, подразделение организации;</w:t>
      </w:r>
    </w:p>
    <w:p w14:paraId="2C4BFD44" w14:textId="77777777" w:rsidR="00E127CD" w:rsidRPr="002903FF" w:rsidRDefault="00E127CD" w:rsidP="00E127CD">
      <w:pPr>
        <w:tabs>
          <w:tab w:val="left" w:pos="284"/>
          <w:tab w:val="left" w:pos="426"/>
        </w:tabs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аннотация (до 100 слов с пробелами).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2903FF">
        <w:rPr>
          <w:rFonts w:eastAsia="Calibri"/>
          <w:color w:val="000000"/>
          <w:sz w:val="28"/>
          <w:szCs w:val="28"/>
          <w:lang w:eastAsia="en-US"/>
        </w:rPr>
        <w:br/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          Пронумерованный библиографический список использованных источников и литературы приводится в конце статьи в алфавитном порядке, ссылки на работы заключаются в квадратные</w:t>
      </w:r>
      <w:r w:rsidRPr="002903FF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скобки с указанием страницы при цитировании, </w:t>
      </w:r>
      <w:proofErr w:type="gram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например</w:t>
      </w:r>
      <w:proofErr w:type="gram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: «Текст цитаты…» [12, с. 56].</w:t>
      </w:r>
    </w:p>
    <w:p w14:paraId="7A3FE7DA" w14:textId="77777777" w:rsidR="00E127CD" w:rsidRPr="002903FF" w:rsidRDefault="00E127CD" w:rsidP="00E127CD">
      <w:pPr>
        <w:tabs>
          <w:tab w:val="left" w:pos="284"/>
          <w:tab w:val="left" w:pos="426"/>
        </w:tabs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903FF">
        <w:rPr>
          <w:rFonts w:eastAsia="Calibri"/>
          <w:color w:val="000000"/>
          <w:sz w:val="28"/>
          <w:szCs w:val="28"/>
          <w:lang w:eastAsia="en-US"/>
        </w:rPr>
        <w:t xml:space="preserve">В названии файла необходимо указать фамилию и инициалы автора, </w:t>
      </w:r>
      <w:proofErr w:type="gramStart"/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>например</w:t>
      </w:r>
      <w:proofErr w:type="gramEnd"/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>: Гаджиева Н. П.</w:t>
      </w:r>
    </w:p>
    <w:p w14:paraId="00AE8159" w14:textId="77777777" w:rsidR="00E127CD" w:rsidRPr="002903FF" w:rsidRDefault="00E127CD" w:rsidP="00E127CD">
      <w:pPr>
        <w:tabs>
          <w:tab w:val="left" w:pos="284"/>
          <w:tab w:val="left" w:pos="426"/>
        </w:tabs>
        <w:ind w:firstLine="709"/>
        <w:jc w:val="both"/>
        <w:rPr>
          <w:rFonts w:eastAsia="Calibri"/>
          <w:i/>
          <w:iCs/>
          <w:color w:val="000000"/>
          <w:lang w:eastAsia="en-US"/>
        </w:rPr>
      </w:pPr>
    </w:p>
    <w:p w14:paraId="41A4DD38" w14:textId="77777777" w:rsidR="00E127CD" w:rsidRPr="002903FF" w:rsidRDefault="00E127CD" w:rsidP="00E127C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903FF">
        <w:rPr>
          <w:rFonts w:eastAsia="Calibri"/>
          <w:b/>
          <w:color w:val="000000"/>
          <w:sz w:val="28"/>
          <w:szCs w:val="28"/>
          <w:lang w:eastAsia="en-US"/>
        </w:rPr>
        <w:t>Образец оформления текста статьи</w:t>
      </w:r>
    </w:p>
    <w:p w14:paraId="6CC7756C" w14:textId="77777777" w:rsidR="00E127CD" w:rsidRPr="002903FF" w:rsidRDefault="00E127CD" w:rsidP="00E127CD">
      <w:pPr>
        <w:tabs>
          <w:tab w:val="left" w:pos="3150"/>
        </w:tabs>
        <w:ind w:firstLine="709"/>
        <w:jc w:val="center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2903FF">
        <w:rPr>
          <w:rFonts w:eastAsia="Calibri"/>
          <w:color w:val="000000"/>
          <w:sz w:val="28"/>
          <w:szCs w:val="28"/>
          <w:lang w:eastAsia="en-US"/>
        </w:rPr>
        <w:t>Заголовок</w:t>
      </w:r>
    </w:p>
    <w:p w14:paraId="3AF0B1DC" w14:textId="77777777" w:rsidR="00E127CD" w:rsidRPr="002903FF" w:rsidRDefault="00E127CD" w:rsidP="00E127CD">
      <w:pPr>
        <w:tabs>
          <w:tab w:val="left" w:pos="3150"/>
        </w:tabs>
        <w:ind w:firstLine="709"/>
        <w:jc w:val="right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И.О. Фамилия</w:t>
      </w:r>
      <w:r w:rsidRPr="002903FF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br/>
      </w: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>город / район</w:t>
      </w:r>
    </w:p>
    <w:p w14:paraId="3EE4280D" w14:textId="77777777" w:rsidR="00E127CD" w:rsidRPr="002903FF" w:rsidRDefault="00E127CD" w:rsidP="00E127CD">
      <w:pPr>
        <w:tabs>
          <w:tab w:val="left" w:pos="3150"/>
        </w:tabs>
        <w:ind w:firstLine="709"/>
        <w:jc w:val="right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903FF">
        <w:rPr>
          <w:rFonts w:eastAsia="Calibri"/>
          <w:i/>
          <w:iCs/>
          <w:color w:val="000000"/>
          <w:sz w:val="28"/>
          <w:szCs w:val="28"/>
          <w:lang w:eastAsia="en-US"/>
        </w:rPr>
        <w:t>Образовательная организация</w:t>
      </w:r>
    </w:p>
    <w:p w14:paraId="51E16079" w14:textId="77777777" w:rsidR="00E127CD" w:rsidRPr="002903FF" w:rsidRDefault="00E127CD" w:rsidP="00E127CD">
      <w:pPr>
        <w:tabs>
          <w:tab w:val="left" w:pos="3150"/>
        </w:tabs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Аннотация.</w:t>
      </w:r>
    </w:p>
    <w:p w14:paraId="4E3EF56C" w14:textId="77777777" w:rsidR="00E127CD" w:rsidRPr="002903FF" w:rsidRDefault="00E127CD" w:rsidP="00E127CD">
      <w:pPr>
        <w:tabs>
          <w:tab w:val="left" w:pos="3150"/>
        </w:tabs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605A068D" w14:textId="77777777" w:rsidR="00E127CD" w:rsidRPr="002903FF" w:rsidRDefault="00E127CD" w:rsidP="00E127CD">
      <w:pPr>
        <w:tabs>
          <w:tab w:val="left" w:pos="3150"/>
        </w:tabs>
        <w:ind w:hanging="142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03FF">
        <w:rPr>
          <w:rFonts w:eastAsia="Calibri"/>
          <w:color w:val="000000"/>
          <w:sz w:val="28"/>
          <w:szCs w:val="28"/>
          <w:lang w:eastAsia="en-US"/>
        </w:rPr>
        <w:t>Библиографический список</w:t>
      </w:r>
    </w:p>
    <w:p w14:paraId="78BA32A6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1.</w:t>
      </w:r>
      <w:proofErr w:type="gramStart"/>
      <w:r w:rsidRPr="002903FF">
        <w:rPr>
          <w:rFonts w:eastAsia="Calibri"/>
          <w:bCs/>
          <w:color w:val="000000"/>
          <w:sz w:val="28"/>
          <w:szCs w:val="28"/>
          <w:lang w:eastAsia="en-US"/>
        </w:rPr>
        <w:t xml:space="preserve"> ….</w:t>
      </w:r>
      <w:proofErr w:type="gramEnd"/>
      <w:r w:rsidRPr="002903FF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1A360BEF" w14:textId="77777777" w:rsidR="00E127CD" w:rsidRDefault="00E127CD" w:rsidP="00E127CD">
      <w:pPr>
        <w:tabs>
          <w:tab w:val="left" w:pos="3150"/>
        </w:tabs>
        <w:ind w:hanging="142"/>
        <w:rPr>
          <w:rFonts w:eastAsia="Calibri"/>
          <w:bCs/>
          <w:color w:val="000000"/>
          <w:sz w:val="28"/>
          <w:szCs w:val="28"/>
          <w:lang w:eastAsia="en-US"/>
        </w:rPr>
      </w:pPr>
      <w:r w:rsidRPr="002903FF">
        <w:rPr>
          <w:rFonts w:eastAsia="Calibri"/>
          <w:bCs/>
          <w:color w:val="000000"/>
          <w:sz w:val="28"/>
          <w:szCs w:val="28"/>
          <w:lang w:eastAsia="en-US"/>
        </w:rPr>
        <w:t>2. ….</w:t>
      </w:r>
    </w:p>
    <w:p w14:paraId="26748C98" w14:textId="124DF80B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  <w:r w:rsidRPr="002903FF">
        <w:rPr>
          <w:rFonts w:eastAsia="Calibri"/>
          <w:sz w:val="28"/>
          <w:szCs w:val="28"/>
          <w:lang w:eastAsia="en-US"/>
        </w:rPr>
        <w:br/>
      </w:r>
    </w:p>
    <w:p w14:paraId="54318A7F" w14:textId="0B9B1570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5792215C" w14:textId="1C169EB1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2AD29EBB" w14:textId="6D2028C6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05C920A8" w14:textId="0FF66FBA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7C28E9DD" w14:textId="48A0C56F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5AC320CB" w14:textId="0ACDF40D" w:rsidR="00E127CD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1A184435" w14:textId="77777777" w:rsidR="00E127CD" w:rsidRPr="002903FF" w:rsidRDefault="00E127CD" w:rsidP="00E127CD">
      <w:pPr>
        <w:tabs>
          <w:tab w:val="left" w:pos="3150"/>
        </w:tabs>
        <w:ind w:hanging="142"/>
        <w:rPr>
          <w:rFonts w:eastAsia="Calibri"/>
          <w:lang w:eastAsia="en-US"/>
        </w:rPr>
      </w:pPr>
    </w:p>
    <w:p w14:paraId="6042629B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p w14:paraId="6DCDC7C5" w14:textId="77777777" w:rsidR="00E127CD" w:rsidRDefault="00E127CD" w:rsidP="00E127CD">
      <w:pPr>
        <w:tabs>
          <w:tab w:val="left" w:pos="3150"/>
        </w:tabs>
        <w:ind w:hanging="142"/>
        <w:jc w:val="right"/>
        <w:rPr>
          <w:rFonts w:eastAsia="Calibri"/>
          <w:lang w:eastAsia="en-US"/>
        </w:rPr>
      </w:pPr>
      <w:r w:rsidRPr="00FD7A27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</w:t>
      </w:r>
      <w:r w:rsidRPr="00FD7A27">
        <w:rPr>
          <w:rFonts w:eastAsia="Calibri"/>
          <w:lang w:eastAsia="en-US"/>
        </w:rPr>
        <w:t>№3</w:t>
      </w:r>
    </w:p>
    <w:p w14:paraId="0A75CD40" w14:textId="77777777" w:rsidR="00E127CD" w:rsidRPr="009D1361" w:rsidRDefault="00E127CD" w:rsidP="00E127CD">
      <w:pPr>
        <w:tabs>
          <w:tab w:val="left" w:pos="3150"/>
        </w:tabs>
        <w:ind w:hanging="14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1361">
        <w:rPr>
          <w:rFonts w:eastAsia="Calibri"/>
          <w:b/>
          <w:bCs/>
          <w:sz w:val="28"/>
          <w:szCs w:val="28"/>
          <w:lang w:eastAsia="en-US"/>
        </w:rPr>
        <w:t>Программа</w:t>
      </w:r>
    </w:p>
    <w:p w14:paraId="644FCD51" w14:textId="77777777" w:rsidR="00E127CD" w:rsidRPr="00FD7A27" w:rsidRDefault="00E127CD" w:rsidP="00E127C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FD7A27">
        <w:rPr>
          <w:b/>
          <w:color w:val="1A1A1A"/>
          <w:sz w:val="28"/>
          <w:szCs w:val="28"/>
        </w:rPr>
        <w:t>VI ХАНМАГОМЕДОВСКИЕ ЧТЕНИЯ</w:t>
      </w:r>
    </w:p>
    <w:p w14:paraId="648477B0" w14:textId="77777777" w:rsidR="00E127CD" w:rsidRPr="00FD7A27" w:rsidRDefault="00E127CD" w:rsidP="00E127CD">
      <w:pPr>
        <w:shd w:val="clear" w:color="auto" w:fill="FFFFFF"/>
        <w:jc w:val="center"/>
        <w:rPr>
          <w:b/>
          <w:color w:val="1A1A1A"/>
        </w:rPr>
      </w:pPr>
      <w:r w:rsidRPr="00FD7A27">
        <w:rPr>
          <w:b/>
          <w:color w:val="1A1A1A"/>
          <w:sz w:val="28"/>
          <w:szCs w:val="28"/>
        </w:rPr>
        <w:t>«СОВРЕМЕННЫЕ ПОДХОДЫ К ФОРМИРОВАНИЮ МАТЕМАТИЧЕСКОЙ ГРАМОТНОСТИ И ЕСТЕСТВЕННО-НАУЧНОГО ОБРАЗОВАНИЯ»</w:t>
      </w:r>
    </w:p>
    <w:p w14:paraId="48F07DEB" w14:textId="77777777" w:rsidR="00E127CD" w:rsidRPr="00FD7A27" w:rsidRDefault="00E127CD" w:rsidP="00E127CD">
      <w:pPr>
        <w:shd w:val="clear" w:color="auto" w:fill="FFFFFF"/>
        <w:rPr>
          <w:color w:val="1A1A1A"/>
          <w:sz w:val="28"/>
          <w:szCs w:val="28"/>
        </w:rPr>
      </w:pPr>
      <w:bookmarkStart w:id="3" w:name="_Hlk210637081"/>
      <w:r w:rsidRPr="00FD7A27">
        <w:rPr>
          <w:b/>
          <w:color w:val="1A1A1A"/>
          <w:sz w:val="28"/>
          <w:szCs w:val="28"/>
        </w:rPr>
        <w:t>Дата проведения:</w:t>
      </w:r>
      <w:r w:rsidRPr="00FD7A27">
        <w:rPr>
          <w:color w:val="1A1A1A"/>
          <w:sz w:val="28"/>
          <w:szCs w:val="28"/>
        </w:rPr>
        <w:t xml:space="preserve"> 28 ноября 2025 года  </w:t>
      </w:r>
    </w:p>
    <w:p w14:paraId="4D1B7830" w14:textId="77777777" w:rsidR="00E127CD" w:rsidRPr="00FD7A27" w:rsidRDefault="00E127CD" w:rsidP="00E127CD">
      <w:pPr>
        <w:shd w:val="clear" w:color="auto" w:fill="FFFFFF"/>
        <w:jc w:val="both"/>
        <w:rPr>
          <w:color w:val="000000"/>
          <w:sz w:val="28"/>
          <w:szCs w:val="28"/>
        </w:rPr>
      </w:pPr>
      <w:r w:rsidRPr="00FD7A27">
        <w:rPr>
          <w:b/>
          <w:color w:val="1A1A1A"/>
          <w:sz w:val="28"/>
          <w:szCs w:val="28"/>
        </w:rPr>
        <w:t>Место проведения:</w:t>
      </w:r>
      <w:r w:rsidRPr="00FD7A27">
        <w:rPr>
          <w:color w:val="1A1A1A"/>
          <w:sz w:val="28"/>
          <w:szCs w:val="28"/>
        </w:rPr>
        <w:t xml:space="preserve"> ГБУ ДПО РД «ДИРО», г. Махачкала, ул. Магомедтагирова, д.159, </w:t>
      </w:r>
      <w:r w:rsidRPr="00FD7A27">
        <w:rPr>
          <w:color w:val="000000"/>
          <w:sz w:val="28"/>
          <w:szCs w:val="28"/>
        </w:rPr>
        <w:t>2-й этаж, актовый зал</w:t>
      </w:r>
    </w:p>
    <w:p w14:paraId="31DE9EC8" w14:textId="77777777" w:rsidR="00E127CD" w:rsidRPr="00FD7A27" w:rsidRDefault="00E127CD" w:rsidP="00E127CD">
      <w:pPr>
        <w:numPr>
          <w:ilvl w:val="0"/>
          <w:numId w:val="3"/>
        </w:numPr>
        <w:shd w:val="clear" w:color="auto" w:fill="FFFFFF"/>
        <w:contextualSpacing/>
        <w:jc w:val="center"/>
        <w:rPr>
          <w:rFonts w:eastAsia="Times New Roman CYR"/>
          <w:b/>
          <w:bCs/>
          <w:i/>
          <w:kern w:val="1"/>
          <w:sz w:val="26"/>
          <w:lang w:eastAsia="en-US"/>
        </w:rPr>
      </w:pPr>
      <w:r w:rsidRPr="00FD7A27">
        <w:rPr>
          <w:b/>
          <w:color w:val="1A1A1A"/>
          <w:sz w:val="26"/>
        </w:rPr>
        <w:t xml:space="preserve">ПРОГРАММА </w:t>
      </w:r>
    </w:p>
    <w:tbl>
      <w:tblPr>
        <w:tblStyle w:val="11"/>
        <w:tblW w:w="5000" w:type="pct"/>
        <w:tblInd w:w="-34" w:type="dxa"/>
        <w:tblLook w:val="04A0" w:firstRow="1" w:lastRow="0" w:firstColumn="1" w:lastColumn="0" w:noHBand="0" w:noVBand="1"/>
      </w:tblPr>
      <w:tblGrid>
        <w:gridCol w:w="1697"/>
        <w:gridCol w:w="3587"/>
        <w:gridCol w:w="4457"/>
      </w:tblGrid>
      <w:tr w:rsidR="00E127CD" w:rsidRPr="00FD7A27" w14:paraId="1176B287" w14:textId="77777777" w:rsidTr="007002D7">
        <w:trPr>
          <w:trHeight w:val="569"/>
          <w:tblHeader/>
        </w:trPr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447E3439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</w:pPr>
            <w:bookmarkStart w:id="4" w:name="_Hlk211236226"/>
            <w:r w:rsidRPr="00FD7A27">
              <w:rPr>
                <w:b/>
              </w:rPr>
              <w:t>Время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vAlign w:val="center"/>
          </w:tcPr>
          <w:p w14:paraId="38A6592E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</w:rPr>
              <w:t>Тема выступления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vAlign w:val="center"/>
          </w:tcPr>
          <w:p w14:paraId="60B817D2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</w:rPr>
              <w:t>Докладчик, выступающие</w:t>
            </w:r>
          </w:p>
        </w:tc>
      </w:tr>
      <w:tr w:rsidR="00E127CD" w:rsidRPr="00FD7A27" w14:paraId="1069F3D9" w14:textId="77777777" w:rsidTr="007002D7">
        <w:trPr>
          <w:trHeight w:val="357"/>
        </w:trPr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B935A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</w:rPr>
              <w:t>09:00</w:t>
            </w:r>
            <w:r w:rsidRPr="00FD7A27">
              <w:rPr>
                <w:b/>
                <w:spacing w:val="2"/>
              </w:rPr>
              <w:t xml:space="preserve"> </w:t>
            </w:r>
            <w:r w:rsidRPr="00FD7A27">
              <w:rPr>
                <w:b/>
              </w:rPr>
              <w:t>-10:00</w:t>
            </w:r>
          </w:p>
        </w:tc>
        <w:tc>
          <w:tcPr>
            <w:tcW w:w="4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0A0E9" w14:textId="77777777" w:rsidR="00E127CD" w:rsidRPr="00FD7A27" w:rsidRDefault="00E127CD" w:rsidP="007002D7">
            <w:pPr>
              <w:widowControl w:val="0"/>
              <w:autoSpaceDE w:val="0"/>
              <w:autoSpaceDN w:val="0"/>
            </w:pPr>
            <w:r w:rsidRPr="00FD7A27">
              <w:rPr>
                <w:b/>
              </w:rPr>
              <w:t>Регистрация</w:t>
            </w:r>
            <w:r w:rsidRPr="00FD7A27">
              <w:rPr>
                <w:b/>
                <w:spacing w:val="-3"/>
              </w:rPr>
              <w:t xml:space="preserve"> </w:t>
            </w:r>
            <w:r w:rsidRPr="00FD7A27">
              <w:rPr>
                <w:b/>
              </w:rPr>
              <w:t>участников</w:t>
            </w:r>
            <w:r w:rsidRPr="00FD7A27">
              <w:rPr>
                <w:b/>
                <w:spacing w:val="-3"/>
              </w:rPr>
              <w:t xml:space="preserve"> </w:t>
            </w:r>
          </w:p>
        </w:tc>
      </w:tr>
      <w:tr w:rsidR="00E127CD" w:rsidRPr="00FD7A27" w14:paraId="155B1FA0" w14:textId="77777777" w:rsidTr="007002D7">
        <w:trPr>
          <w:trHeight w:val="1317"/>
        </w:trPr>
        <w:tc>
          <w:tcPr>
            <w:tcW w:w="871" w:type="pct"/>
            <w:vAlign w:val="center"/>
          </w:tcPr>
          <w:p w14:paraId="4BBC8035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</w:rPr>
              <w:t>13:00</w:t>
            </w:r>
            <w:r w:rsidRPr="00FD7A27">
              <w:rPr>
                <w:b/>
                <w:spacing w:val="1"/>
              </w:rPr>
              <w:t xml:space="preserve"> -</w:t>
            </w:r>
            <w:r w:rsidRPr="00FD7A27">
              <w:rPr>
                <w:b/>
              </w:rPr>
              <w:t>13:20</w:t>
            </w:r>
          </w:p>
        </w:tc>
        <w:tc>
          <w:tcPr>
            <w:tcW w:w="1841" w:type="pct"/>
            <w:vAlign w:val="center"/>
          </w:tcPr>
          <w:p w14:paraId="198F49D2" w14:textId="77777777" w:rsidR="00E127CD" w:rsidRPr="00FD7A27" w:rsidRDefault="00E127CD" w:rsidP="007002D7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FD7A27">
              <w:rPr>
                <w:b/>
                <w:iCs/>
              </w:rPr>
              <w:t>Приветственное</w:t>
            </w:r>
            <w:r w:rsidRPr="00FD7A27">
              <w:rPr>
                <w:b/>
                <w:iCs/>
                <w:spacing w:val="-6"/>
              </w:rPr>
              <w:t xml:space="preserve"> </w:t>
            </w:r>
            <w:r w:rsidRPr="00FD7A27">
              <w:rPr>
                <w:b/>
                <w:iCs/>
              </w:rPr>
              <w:t>слово</w:t>
            </w:r>
          </w:p>
        </w:tc>
        <w:tc>
          <w:tcPr>
            <w:tcW w:w="2288" w:type="pct"/>
            <w:vAlign w:val="center"/>
          </w:tcPr>
          <w:p w14:paraId="290FCB97" w14:textId="77777777" w:rsidR="00E127CD" w:rsidRPr="00FD7A27" w:rsidRDefault="00E127CD" w:rsidP="007002D7">
            <w:pPr>
              <w:contextualSpacing/>
              <w:jc w:val="both"/>
              <w:rPr>
                <w:i/>
                <w:iCs/>
                <w:color w:val="000000"/>
              </w:rPr>
            </w:pPr>
            <w:proofErr w:type="spellStart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>Амедова</w:t>
            </w:r>
            <w:proofErr w:type="spellEnd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 xml:space="preserve"> Гульнара </w:t>
            </w:r>
            <w:proofErr w:type="spellStart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>Ахмедовна</w:t>
            </w:r>
            <w:proofErr w:type="spellEnd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 xml:space="preserve">, </w:t>
            </w:r>
            <w:r w:rsidRPr="00FD7A27">
              <w:rPr>
                <w:i/>
                <w:iCs/>
                <w:color w:val="000000"/>
              </w:rPr>
              <w:t>ректор ГБУ ДПО РД «ДИРО»</w:t>
            </w:r>
          </w:p>
          <w:p w14:paraId="5E023293" w14:textId="77777777" w:rsidR="00E127CD" w:rsidRPr="00FD7A27" w:rsidRDefault="00E127CD" w:rsidP="007002D7">
            <w:pPr>
              <w:contextualSpacing/>
              <w:jc w:val="both"/>
              <w:rPr>
                <w:b/>
                <w:bCs/>
                <w:kern w:val="1"/>
              </w:rPr>
            </w:pPr>
            <w:proofErr w:type="spellStart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>Хабибов</w:t>
            </w:r>
            <w:proofErr w:type="spellEnd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>Асадула</w:t>
            </w:r>
            <w:proofErr w:type="spellEnd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>Хабибович</w:t>
            </w:r>
            <w:proofErr w:type="spellEnd"/>
            <w:r w:rsidRPr="00FD7A27">
              <w:rPr>
                <w:b/>
                <w:bCs/>
                <w:i/>
                <w:iCs/>
                <w:color w:val="000000"/>
                <w:kern w:val="1"/>
              </w:rPr>
              <w:t xml:space="preserve">, </w:t>
            </w:r>
            <w:r w:rsidRPr="00FD7A27">
              <w:rPr>
                <w:i/>
                <w:iCs/>
                <w:color w:val="000000"/>
                <w:kern w:val="1"/>
              </w:rPr>
              <w:t>ветеран педагогического труда</w:t>
            </w:r>
          </w:p>
        </w:tc>
      </w:tr>
      <w:tr w:rsidR="00E127CD" w:rsidRPr="00FD7A27" w14:paraId="12D342AF" w14:textId="77777777" w:rsidTr="007002D7">
        <w:trPr>
          <w:trHeight w:val="363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804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  <w:bCs/>
                <w:kern w:val="1"/>
              </w:rPr>
              <w:t xml:space="preserve">13:40 </w:t>
            </w:r>
            <w:r w:rsidRPr="00FD7A27">
              <w:rPr>
                <w:b/>
                <w:bCs/>
                <w:kern w:val="1"/>
              </w:rPr>
              <w:softHyphen/>
              <w:t>– 14:00</w:t>
            </w:r>
          </w:p>
        </w:tc>
        <w:tc>
          <w:tcPr>
            <w:tcW w:w="1841" w:type="pct"/>
            <w:vAlign w:val="center"/>
          </w:tcPr>
          <w:p w14:paraId="15AFA8D1" w14:textId="77777777" w:rsidR="00E127CD" w:rsidRPr="00FD7A27" w:rsidRDefault="00E127CD" w:rsidP="007002D7">
            <w:pPr>
              <w:keepNext/>
              <w:keepLines/>
              <w:widowControl w:val="0"/>
              <w:tabs>
                <w:tab w:val="left" w:pos="310"/>
              </w:tabs>
              <w:autoSpaceDE w:val="0"/>
              <w:autoSpaceDN w:val="0"/>
              <w:jc w:val="center"/>
              <w:rPr>
                <w:b/>
                <w:color w:val="FF0000"/>
              </w:rPr>
            </w:pPr>
            <w:r w:rsidRPr="00FD7A27">
              <w:rPr>
                <w:b/>
              </w:rPr>
              <w:t>Итоги ГИА – 2025</w:t>
            </w:r>
          </w:p>
        </w:tc>
        <w:tc>
          <w:tcPr>
            <w:tcW w:w="2288" w:type="pct"/>
            <w:tcBorders>
              <w:bottom w:val="single" w:sz="6" w:space="0" w:color="auto"/>
            </w:tcBorders>
            <w:vAlign w:val="center"/>
          </w:tcPr>
          <w:p w14:paraId="0EEC1AF8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i/>
                <w:iCs/>
                <w:color w:val="FF0000"/>
              </w:rPr>
            </w:pPr>
            <w:r w:rsidRPr="00FD7A27">
              <w:rPr>
                <w:b/>
                <w:bCs/>
                <w:i/>
                <w:iCs/>
              </w:rPr>
              <w:t xml:space="preserve">Абдурахманова </w:t>
            </w:r>
            <w:proofErr w:type="spellStart"/>
            <w:r w:rsidRPr="00FD7A27">
              <w:rPr>
                <w:b/>
                <w:bCs/>
                <w:i/>
                <w:iCs/>
              </w:rPr>
              <w:t>Зумруд</w:t>
            </w:r>
            <w:proofErr w:type="spellEnd"/>
            <w:r w:rsidRPr="00FD7A2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  <w:iCs/>
              </w:rPr>
              <w:t>Магомедалиевна</w:t>
            </w:r>
            <w:proofErr w:type="spellEnd"/>
            <w:r w:rsidRPr="00FD7A27">
              <w:rPr>
                <w:sz w:val="20"/>
                <w:szCs w:val="20"/>
              </w:rPr>
              <w:t xml:space="preserve"> </w:t>
            </w:r>
            <w:r w:rsidRPr="00FD7A27">
              <w:rPr>
                <w:i/>
                <w:iCs/>
              </w:rPr>
              <w:t>методист ЛФФГ ДИРО</w:t>
            </w:r>
          </w:p>
        </w:tc>
      </w:tr>
      <w:bookmarkEnd w:id="4"/>
    </w:tbl>
    <w:p w14:paraId="4DB1FBF4" w14:textId="77777777" w:rsidR="00E127CD" w:rsidRPr="00FD7A27" w:rsidRDefault="00E127CD" w:rsidP="00E127CD">
      <w:pPr>
        <w:spacing w:after="160" w:line="259" w:lineRule="auto"/>
        <w:rPr>
          <w:rFonts w:eastAsia="Calibri"/>
          <w:lang w:eastAsia="en-US"/>
        </w:rPr>
      </w:pPr>
    </w:p>
    <w:tbl>
      <w:tblPr>
        <w:tblStyle w:val="11"/>
        <w:tblW w:w="5010" w:type="pct"/>
        <w:tblInd w:w="-34" w:type="dxa"/>
        <w:tblLook w:val="04A0" w:firstRow="1" w:lastRow="0" w:firstColumn="1" w:lastColumn="0" w:noHBand="0" w:noVBand="1"/>
      </w:tblPr>
      <w:tblGrid>
        <w:gridCol w:w="1741"/>
        <w:gridCol w:w="3416"/>
        <w:gridCol w:w="4587"/>
        <w:gridCol w:w="16"/>
      </w:tblGrid>
      <w:tr w:rsidR="00E127CD" w:rsidRPr="00FD7A27" w14:paraId="0087F694" w14:textId="77777777" w:rsidTr="007002D7">
        <w:trPr>
          <w:trHeight w:val="45"/>
        </w:trPr>
        <w:tc>
          <w:tcPr>
            <w:tcW w:w="5000" w:type="pct"/>
            <w:gridSpan w:val="4"/>
            <w:vAlign w:val="center"/>
          </w:tcPr>
          <w:p w14:paraId="401BAB50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bookmarkStart w:id="5" w:name="_Hlk211236265"/>
            <w:r w:rsidRPr="00FD7A27">
              <w:rPr>
                <w:b/>
              </w:rPr>
              <w:t>Работа секций</w:t>
            </w:r>
          </w:p>
        </w:tc>
      </w:tr>
      <w:tr w:rsidR="00E127CD" w:rsidRPr="00FD7A27" w14:paraId="59063FC4" w14:textId="77777777" w:rsidTr="007002D7">
        <w:trPr>
          <w:trHeight w:val="149"/>
        </w:trPr>
        <w:tc>
          <w:tcPr>
            <w:tcW w:w="5000" w:type="pct"/>
            <w:gridSpan w:val="4"/>
            <w:vAlign w:val="center"/>
          </w:tcPr>
          <w:p w14:paraId="7B0B4F6C" w14:textId="77777777" w:rsidR="00E127CD" w:rsidRPr="00FD7A27" w:rsidRDefault="00E127CD" w:rsidP="007002D7">
            <w:pPr>
              <w:jc w:val="center"/>
              <w:rPr>
                <w:bCs/>
                <w:iCs/>
              </w:rPr>
            </w:pPr>
            <w:r w:rsidRPr="00FD7A27">
              <w:rPr>
                <w:b/>
                <w:iCs/>
              </w:rPr>
              <w:t>1 секция</w:t>
            </w:r>
            <w:r w:rsidRPr="00FD7A27">
              <w:rPr>
                <w:bCs/>
                <w:iCs/>
              </w:rPr>
              <w:t xml:space="preserve"> (</w:t>
            </w:r>
            <w:r w:rsidRPr="009D1361">
              <w:rPr>
                <w:bCs/>
                <w:iCs/>
              </w:rPr>
              <w:t>3</w:t>
            </w:r>
            <w:r>
              <w:rPr>
                <w:bCs/>
                <w:iCs/>
              </w:rPr>
              <w:t xml:space="preserve">-й </w:t>
            </w:r>
            <w:r w:rsidRPr="009D1361">
              <w:rPr>
                <w:bCs/>
                <w:iCs/>
              </w:rPr>
              <w:t>этаж</w:t>
            </w:r>
            <w:r>
              <w:rPr>
                <w:bCs/>
                <w:iCs/>
              </w:rPr>
              <w:t>,</w:t>
            </w:r>
            <w:r w:rsidRPr="009D1361">
              <w:rPr>
                <w:bCs/>
                <w:iCs/>
              </w:rPr>
              <w:t xml:space="preserve"> </w:t>
            </w:r>
            <w:proofErr w:type="spellStart"/>
            <w:r w:rsidRPr="00FD7A27">
              <w:rPr>
                <w:bCs/>
                <w:iCs/>
              </w:rPr>
              <w:t>Конференц</w:t>
            </w:r>
            <w:proofErr w:type="spellEnd"/>
            <w:r w:rsidRPr="00FD7A27">
              <w:rPr>
                <w:bCs/>
                <w:iCs/>
              </w:rPr>
              <w:t xml:space="preserve"> зал) </w:t>
            </w:r>
          </w:p>
          <w:p w14:paraId="7BF2E342" w14:textId="77777777" w:rsidR="00E127CD" w:rsidRPr="00FD7A27" w:rsidRDefault="00E127CD" w:rsidP="007002D7">
            <w:pPr>
              <w:jc w:val="center"/>
              <w:rPr>
                <w:b/>
                <w:iCs/>
              </w:rPr>
            </w:pPr>
            <w:r w:rsidRPr="00FD7A27">
              <w:rPr>
                <w:b/>
                <w:iCs/>
              </w:rPr>
              <w:t>«ГИА – 2025: проблемы и пути решения»</w:t>
            </w:r>
          </w:p>
          <w:p w14:paraId="30055E7A" w14:textId="77777777" w:rsidR="00E127CD" w:rsidRPr="00FD7A27" w:rsidRDefault="00E127CD" w:rsidP="007002D7">
            <w:pPr>
              <w:jc w:val="center"/>
              <w:rPr>
                <w:b/>
                <w:iCs/>
              </w:rPr>
            </w:pPr>
            <w:r w:rsidRPr="00FD7A27">
              <w:rPr>
                <w:iCs/>
              </w:rPr>
              <w:t>Модератор:</w:t>
            </w:r>
            <w:r w:rsidRPr="00FD7A27">
              <w:t xml:space="preserve"> </w:t>
            </w:r>
            <w:r w:rsidRPr="00FD7A27">
              <w:rPr>
                <w:b/>
                <w:bCs/>
                <w:iCs/>
              </w:rPr>
              <w:t xml:space="preserve">Абдурахманова </w:t>
            </w:r>
            <w:proofErr w:type="spellStart"/>
            <w:r w:rsidRPr="00FD7A27">
              <w:rPr>
                <w:b/>
                <w:bCs/>
                <w:iCs/>
              </w:rPr>
              <w:t>Зумруд</w:t>
            </w:r>
            <w:proofErr w:type="spellEnd"/>
            <w:r w:rsidRPr="00FD7A27">
              <w:rPr>
                <w:b/>
                <w:bCs/>
                <w:iCs/>
              </w:rPr>
              <w:t xml:space="preserve"> </w:t>
            </w:r>
            <w:proofErr w:type="spellStart"/>
            <w:r w:rsidRPr="00FD7A27">
              <w:rPr>
                <w:b/>
                <w:bCs/>
                <w:iCs/>
              </w:rPr>
              <w:t>Магомедалиевна</w:t>
            </w:r>
            <w:proofErr w:type="spellEnd"/>
            <w:r w:rsidRPr="00FD7A27">
              <w:rPr>
                <w:b/>
                <w:bCs/>
                <w:iCs/>
              </w:rPr>
              <w:t xml:space="preserve">, </w:t>
            </w:r>
            <w:r w:rsidRPr="00FD7A27">
              <w:rPr>
                <w:iCs/>
              </w:rPr>
              <w:t>учитель математики МБОУ «Лицей 39», председатель предметной комиссии ГИА РД по математике, руководитель олимпиадного движения РД, член ассоциации учителей математики РФ от РД, методист ЛФФГ ДИРО, методист и педагог ГАОУ ДО РД « Центр развития талантов «Альтаир»</w:t>
            </w:r>
          </w:p>
        </w:tc>
      </w:tr>
      <w:tr w:rsidR="00E127CD" w:rsidRPr="00FD7A27" w14:paraId="60BF7DD7" w14:textId="77777777" w:rsidTr="007002D7">
        <w:trPr>
          <w:gridAfter w:val="1"/>
          <w:wAfter w:w="8" w:type="pct"/>
          <w:trHeight w:val="80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5FC92D0D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</w:rPr>
              <w:t>Время</w:t>
            </w:r>
          </w:p>
        </w:tc>
        <w:tc>
          <w:tcPr>
            <w:tcW w:w="1750" w:type="pct"/>
            <w:tcBorders>
              <w:bottom w:val="single" w:sz="4" w:space="0" w:color="auto"/>
            </w:tcBorders>
            <w:vAlign w:val="center"/>
          </w:tcPr>
          <w:p w14:paraId="43D22650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D7A27">
              <w:rPr>
                <w:b/>
              </w:rPr>
              <w:t>Тема выступления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701495B0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  <w:r w:rsidRPr="00FD7A27">
              <w:rPr>
                <w:b/>
              </w:rPr>
              <w:t>Докладчик, выступающие</w:t>
            </w:r>
          </w:p>
        </w:tc>
      </w:tr>
      <w:tr w:rsidR="00E127CD" w:rsidRPr="00FD7A27" w14:paraId="1FC9850F" w14:textId="77777777" w:rsidTr="007002D7">
        <w:trPr>
          <w:gridAfter w:val="1"/>
          <w:wAfter w:w="8" w:type="pct"/>
          <w:trHeight w:val="80"/>
        </w:trPr>
        <w:tc>
          <w:tcPr>
            <w:tcW w:w="892" w:type="pct"/>
            <w:vMerge w:val="restart"/>
            <w:vAlign w:val="center"/>
          </w:tcPr>
          <w:p w14:paraId="2D4B9984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ind w:left="-75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14:00 – 15:30</w:t>
            </w:r>
          </w:p>
        </w:tc>
        <w:tc>
          <w:tcPr>
            <w:tcW w:w="1750" w:type="pct"/>
            <w:vAlign w:val="center"/>
          </w:tcPr>
          <w:p w14:paraId="484D32D2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D7A27">
              <w:rPr>
                <w:b/>
                <w:bCs/>
              </w:rPr>
              <w:t>Сложные задания ЕГЭ по математике 2025: анализ и рекомендации</w:t>
            </w:r>
          </w:p>
        </w:tc>
        <w:tc>
          <w:tcPr>
            <w:tcW w:w="2350" w:type="pct"/>
            <w:vAlign w:val="center"/>
          </w:tcPr>
          <w:p w14:paraId="54A38245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  <w:r w:rsidRPr="00FD7A27">
              <w:rPr>
                <w:b/>
                <w:i/>
              </w:rPr>
              <w:t xml:space="preserve">Абдурахманова </w:t>
            </w:r>
            <w:proofErr w:type="spellStart"/>
            <w:r w:rsidRPr="00FD7A27">
              <w:rPr>
                <w:b/>
                <w:i/>
              </w:rPr>
              <w:t>Зумруд</w:t>
            </w:r>
            <w:proofErr w:type="spellEnd"/>
            <w:r w:rsidRPr="00FD7A27">
              <w:rPr>
                <w:b/>
                <w:i/>
              </w:rPr>
              <w:t xml:space="preserve"> </w:t>
            </w:r>
            <w:proofErr w:type="spellStart"/>
            <w:r w:rsidRPr="00FD7A27">
              <w:rPr>
                <w:b/>
                <w:i/>
              </w:rPr>
              <w:t>Магомедалиевна</w:t>
            </w:r>
            <w:proofErr w:type="spellEnd"/>
            <w:r w:rsidRPr="00FD7A27">
              <w:rPr>
                <w:b/>
                <w:i/>
              </w:rPr>
              <w:t xml:space="preserve">, </w:t>
            </w:r>
            <w:r w:rsidRPr="00FD7A27">
              <w:rPr>
                <w:bCs/>
                <w:i/>
              </w:rPr>
              <w:t>учитель математики МБОУ «Лицей 39», председатель предметной комиссии ГИА РД по математике, руководитель олимпиадного движения РД, член ассоциации учителей математики РФ от РД, методист ЛФФГ ДИРО, методист и педагог ГАОУ ДО РД «Центр развития талантов «Альтаир»</w:t>
            </w:r>
          </w:p>
        </w:tc>
      </w:tr>
      <w:tr w:rsidR="00E127CD" w:rsidRPr="00FD7A27" w14:paraId="380D89E2" w14:textId="77777777" w:rsidTr="007002D7">
        <w:trPr>
          <w:gridAfter w:val="1"/>
          <w:wAfter w:w="8" w:type="pct"/>
          <w:trHeight w:val="80"/>
        </w:trPr>
        <w:tc>
          <w:tcPr>
            <w:tcW w:w="892" w:type="pct"/>
            <w:vMerge/>
            <w:vAlign w:val="center"/>
          </w:tcPr>
          <w:p w14:paraId="11024AD2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750" w:type="pct"/>
            <w:vAlign w:val="center"/>
          </w:tcPr>
          <w:p w14:paraId="1FFD20E0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D7A27">
              <w:rPr>
                <w:b/>
                <w:bCs/>
              </w:rPr>
              <w:t>Сложные задания ОГЭ по математике 2025: анализ и рекомендации</w:t>
            </w:r>
          </w:p>
        </w:tc>
        <w:tc>
          <w:tcPr>
            <w:tcW w:w="2350" w:type="pct"/>
            <w:vAlign w:val="center"/>
          </w:tcPr>
          <w:p w14:paraId="4CE2E8E5" w14:textId="77777777" w:rsidR="00E127CD" w:rsidRPr="00FD7A27" w:rsidRDefault="00E127CD" w:rsidP="007002D7">
            <w:pPr>
              <w:jc w:val="both"/>
              <w:rPr>
                <w:b/>
                <w:bCs/>
                <w:i/>
              </w:rPr>
            </w:pPr>
            <w:proofErr w:type="spellStart"/>
            <w:r w:rsidRPr="00FD7A27">
              <w:rPr>
                <w:b/>
                <w:bCs/>
                <w:i/>
              </w:rPr>
              <w:t>Караева</w:t>
            </w:r>
            <w:proofErr w:type="spellEnd"/>
            <w:r w:rsidRPr="00FD7A27">
              <w:rPr>
                <w:b/>
                <w:bCs/>
                <w:i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</w:rPr>
              <w:t>Салидат</w:t>
            </w:r>
            <w:proofErr w:type="spellEnd"/>
            <w:r w:rsidRPr="00FD7A27">
              <w:rPr>
                <w:b/>
                <w:bCs/>
                <w:i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</w:rPr>
              <w:t>Карахмаевна</w:t>
            </w:r>
            <w:proofErr w:type="spellEnd"/>
            <w:r w:rsidRPr="00FD7A27">
              <w:rPr>
                <w:b/>
                <w:bCs/>
                <w:i/>
              </w:rPr>
              <w:t xml:space="preserve">, </w:t>
            </w:r>
            <w:r w:rsidRPr="00FD7A27">
              <w:rPr>
                <w:i/>
              </w:rPr>
              <w:t>учитель математики, завуч МБОУ «Лицей № 8» методист МКУ УО г. Махачкалы, председатель ассоциации учителей математики</w:t>
            </w:r>
          </w:p>
        </w:tc>
      </w:tr>
      <w:bookmarkEnd w:id="5"/>
    </w:tbl>
    <w:p w14:paraId="7A6F8421" w14:textId="77777777" w:rsidR="00E127CD" w:rsidRPr="00FD7A27" w:rsidRDefault="00E127CD" w:rsidP="00E127CD">
      <w:pPr>
        <w:shd w:val="clear" w:color="auto" w:fill="FFFFFF"/>
        <w:rPr>
          <w:rFonts w:eastAsia="Times New Roman CYR"/>
          <w:b/>
          <w:bCs/>
          <w:i/>
          <w:kern w:val="1"/>
          <w:lang w:eastAsia="en-US"/>
        </w:rPr>
      </w:pPr>
    </w:p>
    <w:tbl>
      <w:tblPr>
        <w:tblStyle w:val="11"/>
        <w:tblW w:w="5091" w:type="pct"/>
        <w:tblInd w:w="-34" w:type="dxa"/>
        <w:tblLook w:val="04A0" w:firstRow="1" w:lastRow="0" w:firstColumn="1" w:lastColumn="0" w:noHBand="0" w:noVBand="1"/>
      </w:tblPr>
      <w:tblGrid>
        <w:gridCol w:w="1739"/>
        <w:gridCol w:w="3410"/>
        <w:gridCol w:w="4769"/>
      </w:tblGrid>
      <w:tr w:rsidR="00E127CD" w:rsidRPr="00FD7A27" w14:paraId="781BDDA7" w14:textId="77777777" w:rsidTr="007002D7">
        <w:trPr>
          <w:trHeight w:val="1273"/>
        </w:trPr>
        <w:tc>
          <w:tcPr>
            <w:tcW w:w="5000" w:type="pct"/>
            <w:gridSpan w:val="3"/>
            <w:vAlign w:val="center"/>
          </w:tcPr>
          <w:p w14:paraId="232CEECF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FD7A27">
              <w:rPr>
                <w:b/>
                <w:bCs/>
                <w:color w:val="000000"/>
              </w:rPr>
              <w:lastRenderedPageBreak/>
              <w:t>2</w:t>
            </w:r>
            <w:r w:rsidRPr="00FD7A27">
              <w:rPr>
                <w:color w:val="000000"/>
              </w:rPr>
              <w:t xml:space="preserve"> </w:t>
            </w:r>
            <w:r w:rsidRPr="00FD7A27">
              <w:rPr>
                <w:b/>
                <w:bCs/>
                <w:color w:val="000000"/>
              </w:rPr>
              <w:t xml:space="preserve">секция </w:t>
            </w:r>
            <w:r w:rsidRPr="00FD7A27">
              <w:rPr>
                <w:color w:val="000000"/>
              </w:rPr>
              <w:t xml:space="preserve">(3-й этаж, лекторий ЦОКО) </w:t>
            </w:r>
          </w:p>
          <w:p w14:paraId="0DD248C1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FD7A27">
              <w:rPr>
                <w:b/>
                <w:bCs/>
                <w:color w:val="000000"/>
              </w:rPr>
              <w:t>«Олимпиадное движение и исследовательская деятельность по математике в Республике Дагестан»</w:t>
            </w:r>
          </w:p>
          <w:p w14:paraId="573DC783" w14:textId="77777777" w:rsidR="00E127CD" w:rsidRPr="00FD7A27" w:rsidRDefault="00E127CD" w:rsidP="007002D7">
            <w:pPr>
              <w:contextualSpacing/>
              <w:jc w:val="both"/>
              <w:rPr>
                <w:i/>
                <w:iCs/>
                <w:color w:val="FF0000"/>
                <w:kern w:val="1"/>
              </w:rPr>
            </w:pPr>
            <w:r w:rsidRPr="00FD7A27">
              <w:rPr>
                <w:color w:val="000000"/>
                <w:kern w:val="1"/>
              </w:rPr>
              <w:t xml:space="preserve">Модератор: </w:t>
            </w:r>
          </w:p>
        </w:tc>
      </w:tr>
      <w:tr w:rsidR="00E127CD" w:rsidRPr="00FD7A27" w14:paraId="375C5CE4" w14:textId="77777777" w:rsidTr="007002D7">
        <w:trPr>
          <w:trHeight w:val="380"/>
        </w:trPr>
        <w:tc>
          <w:tcPr>
            <w:tcW w:w="877" w:type="pct"/>
            <w:vMerge w:val="restart"/>
            <w:vAlign w:val="center"/>
          </w:tcPr>
          <w:p w14:paraId="6013538A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14:00 – 15:30</w:t>
            </w:r>
          </w:p>
        </w:tc>
        <w:tc>
          <w:tcPr>
            <w:tcW w:w="1719" w:type="pct"/>
            <w:vAlign w:val="center"/>
          </w:tcPr>
          <w:p w14:paraId="6078C958" w14:textId="77777777" w:rsidR="00E127CD" w:rsidRPr="00FD7A27" w:rsidRDefault="00E127CD" w:rsidP="007002D7">
            <w:pPr>
              <w:jc w:val="center"/>
              <w:rPr>
                <w:b/>
                <w:kern w:val="2"/>
              </w:rPr>
            </w:pPr>
            <w:r w:rsidRPr="00FD7A27">
              <w:rPr>
                <w:b/>
                <w:kern w:val="2"/>
              </w:rPr>
              <w:t>Развитие конкурсного и олимпиадного движения как механизм повышения качества образования</w:t>
            </w:r>
          </w:p>
        </w:tc>
        <w:tc>
          <w:tcPr>
            <w:tcW w:w="2404" w:type="pct"/>
            <w:vAlign w:val="center"/>
          </w:tcPr>
          <w:p w14:paraId="14D12A9C" w14:textId="77777777" w:rsidR="00E127CD" w:rsidRPr="00FD7A27" w:rsidRDefault="00E127CD" w:rsidP="007002D7">
            <w:pPr>
              <w:jc w:val="both"/>
              <w:rPr>
                <w:i/>
              </w:rPr>
            </w:pPr>
            <w:r w:rsidRPr="00FD7A27">
              <w:rPr>
                <w:b/>
                <w:bCs/>
                <w:i/>
              </w:rPr>
              <w:t xml:space="preserve">Магомедова </w:t>
            </w:r>
            <w:proofErr w:type="spellStart"/>
            <w:r w:rsidRPr="00FD7A27">
              <w:rPr>
                <w:b/>
                <w:bCs/>
                <w:i/>
              </w:rPr>
              <w:t>Зарият</w:t>
            </w:r>
            <w:proofErr w:type="spellEnd"/>
            <w:r w:rsidRPr="00FD7A27">
              <w:rPr>
                <w:b/>
                <w:bCs/>
                <w:i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</w:rPr>
              <w:t>Алимагомедовна</w:t>
            </w:r>
            <w:proofErr w:type="spellEnd"/>
            <w:r w:rsidRPr="00FD7A27">
              <w:rPr>
                <w:i/>
              </w:rPr>
              <w:t xml:space="preserve">, учитель математики МБОУ «СОШ № 15 им.  М. М. </w:t>
            </w:r>
            <w:proofErr w:type="spellStart"/>
            <w:r w:rsidRPr="00FD7A27">
              <w:rPr>
                <w:i/>
              </w:rPr>
              <w:t>Сурмача</w:t>
            </w:r>
            <w:proofErr w:type="spellEnd"/>
            <w:r w:rsidRPr="00FD7A27">
              <w:rPr>
                <w:i/>
              </w:rPr>
              <w:t>» городского округа «город Дербент»</w:t>
            </w:r>
          </w:p>
        </w:tc>
      </w:tr>
      <w:tr w:rsidR="00E127CD" w:rsidRPr="00FD7A27" w14:paraId="35AE84CD" w14:textId="77777777" w:rsidTr="007002D7">
        <w:trPr>
          <w:trHeight w:val="380"/>
        </w:trPr>
        <w:tc>
          <w:tcPr>
            <w:tcW w:w="877" w:type="pct"/>
            <w:vMerge/>
            <w:vAlign w:val="center"/>
          </w:tcPr>
          <w:p w14:paraId="6D6475D6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</w:pPr>
          </w:p>
        </w:tc>
        <w:tc>
          <w:tcPr>
            <w:tcW w:w="1719" w:type="pct"/>
            <w:vAlign w:val="center"/>
          </w:tcPr>
          <w:p w14:paraId="420978DF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  <w:color w:val="FF0000"/>
              </w:rPr>
            </w:pPr>
            <w:r w:rsidRPr="00FD7A27">
              <w:rPr>
                <w:b/>
                <w:bCs/>
              </w:rPr>
              <w:t>Исследовательская деятельность при обучении математике учащихся</w:t>
            </w:r>
          </w:p>
        </w:tc>
        <w:tc>
          <w:tcPr>
            <w:tcW w:w="2404" w:type="pct"/>
            <w:vAlign w:val="center"/>
          </w:tcPr>
          <w:p w14:paraId="006ECCAC" w14:textId="77777777" w:rsidR="00E127CD" w:rsidRPr="00FD7A27" w:rsidRDefault="00E127CD" w:rsidP="007002D7">
            <w:pPr>
              <w:jc w:val="both"/>
              <w:rPr>
                <w:i/>
                <w:color w:val="FF0000"/>
              </w:rPr>
            </w:pPr>
            <w:r w:rsidRPr="00FD7A27">
              <w:rPr>
                <w:b/>
                <w:bCs/>
                <w:i/>
              </w:rPr>
              <w:t>Наталья Викторовна Струкова</w:t>
            </w:r>
            <w:r w:rsidRPr="00FD7A27">
              <w:rPr>
                <w:i/>
              </w:rPr>
              <w:t>, учитель математики ГБОУ РД «РМЛИ ДОД», педагог дополнительного образования ГАОУ ДО РД «Центр развития талантов «Альтаир»</w:t>
            </w:r>
          </w:p>
        </w:tc>
      </w:tr>
      <w:tr w:rsidR="00E127CD" w:rsidRPr="00FD7A27" w14:paraId="76276F61" w14:textId="77777777" w:rsidTr="007002D7">
        <w:trPr>
          <w:trHeight w:val="380"/>
        </w:trPr>
        <w:tc>
          <w:tcPr>
            <w:tcW w:w="877" w:type="pct"/>
            <w:vMerge/>
            <w:vAlign w:val="center"/>
          </w:tcPr>
          <w:p w14:paraId="03298DA9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vAlign w:val="center"/>
          </w:tcPr>
          <w:p w14:paraId="6C2C3B86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  <w:color w:val="FF0000"/>
              </w:rPr>
            </w:pPr>
            <w:r w:rsidRPr="00FD7A27">
              <w:rPr>
                <w:b/>
                <w:bCs/>
              </w:rPr>
              <w:t>Практико-ориентированная деятельность учащихся в школе</w:t>
            </w:r>
          </w:p>
        </w:tc>
        <w:tc>
          <w:tcPr>
            <w:tcW w:w="2404" w:type="pct"/>
            <w:vAlign w:val="center"/>
          </w:tcPr>
          <w:p w14:paraId="77F4672F" w14:textId="77777777" w:rsidR="00E127CD" w:rsidRPr="00FD7A27" w:rsidRDefault="00E127CD" w:rsidP="007002D7">
            <w:pPr>
              <w:jc w:val="both"/>
              <w:rPr>
                <w:b/>
                <w:bCs/>
                <w:i/>
              </w:rPr>
            </w:pPr>
            <w:proofErr w:type="spellStart"/>
            <w:r w:rsidRPr="00FD7A27">
              <w:rPr>
                <w:b/>
                <w:bCs/>
                <w:i/>
              </w:rPr>
              <w:t>Хуриялова</w:t>
            </w:r>
            <w:proofErr w:type="spellEnd"/>
            <w:r w:rsidRPr="00FD7A27">
              <w:rPr>
                <w:b/>
                <w:bCs/>
                <w:i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</w:rPr>
              <w:t>Патимат</w:t>
            </w:r>
            <w:proofErr w:type="spellEnd"/>
            <w:r w:rsidRPr="00FD7A27">
              <w:rPr>
                <w:b/>
                <w:bCs/>
                <w:i/>
              </w:rPr>
              <w:t xml:space="preserve"> </w:t>
            </w:r>
            <w:proofErr w:type="spellStart"/>
            <w:r w:rsidRPr="00FD7A27">
              <w:rPr>
                <w:b/>
                <w:bCs/>
                <w:i/>
              </w:rPr>
              <w:t>Муртазалиевна</w:t>
            </w:r>
            <w:proofErr w:type="spellEnd"/>
            <w:r w:rsidRPr="00FD7A27">
              <w:rPr>
                <w:b/>
                <w:bCs/>
                <w:i/>
              </w:rPr>
              <w:t>,</w:t>
            </w:r>
            <w:r w:rsidRPr="00FD7A27">
              <w:rPr>
                <w:sz w:val="20"/>
                <w:szCs w:val="20"/>
              </w:rPr>
              <w:t xml:space="preserve"> </w:t>
            </w:r>
            <w:r w:rsidRPr="00FD7A27">
              <w:rPr>
                <w:i/>
              </w:rPr>
              <w:t>учитель математики МБОУ «Гимназия №35», педагог дополнительного образования ГАОУ ДО РД «Центр развития талантов «Альтаир»</w:t>
            </w:r>
          </w:p>
        </w:tc>
      </w:tr>
      <w:tr w:rsidR="00E127CD" w:rsidRPr="00FD7A27" w14:paraId="1B47C3D0" w14:textId="77777777" w:rsidTr="007002D7">
        <w:trPr>
          <w:trHeight w:val="380"/>
        </w:trPr>
        <w:tc>
          <w:tcPr>
            <w:tcW w:w="5000" w:type="pct"/>
            <w:gridSpan w:val="3"/>
            <w:vAlign w:val="center"/>
          </w:tcPr>
          <w:p w14:paraId="61E8DF70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</w:pPr>
            <w:r w:rsidRPr="00FD7A27">
              <w:rPr>
                <w:b/>
                <w:bCs/>
              </w:rPr>
              <w:t>3</w:t>
            </w:r>
            <w:r w:rsidRPr="00FD7A27">
              <w:t xml:space="preserve"> </w:t>
            </w:r>
            <w:r w:rsidRPr="00FD7A27">
              <w:rPr>
                <w:b/>
                <w:bCs/>
              </w:rPr>
              <w:t xml:space="preserve">секция </w:t>
            </w:r>
            <w:r w:rsidRPr="00FD7A27">
              <w:t xml:space="preserve">(1-й этаж, лекторий №2) </w:t>
            </w:r>
          </w:p>
          <w:p w14:paraId="3DD0A7A0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«Интеграция математического и естественно-научного образования в современном мире»</w:t>
            </w:r>
          </w:p>
          <w:p w14:paraId="08BB7A19" w14:textId="77777777" w:rsidR="00E127CD" w:rsidRPr="00FD7A27" w:rsidRDefault="00E127CD" w:rsidP="007002D7">
            <w:pPr>
              <w:jc w:val="both"/>
              <w:rPr>
                <w:color w:val="000000"/>
                <w:kern w:val="1"/>
              </w:rPr>
            </w:pPr>
            <w:r w:rsidRPr="00FD7A27">
              <w:rPr>
                <w:b/>
                <w:bCs/>
                <w:kern w:val="1"/>
              </w:rPr>
              <w:t>Модератор:</w:t>
            </w:r>
            <w:r w:rsidRPr="00FD7A27">
              <w:rPr>
                <w:kern w:val="1"/>
              </w:rPr>
              <w:t xml:space="preserve"> </w:t>
            </w:r>
            <w:r w:rsidRPr="00FD7A27">
              <w:rPr>
                <w:b/>
                <w:bCs/>
                <w:kern w:val="1"/>
              </w:rPr>
              <w:t xml:space="preserve">Курбанова </w:t>
            </w:r>
            <w:proofErr w:type="spellStart"/>
            <w:r w:rsidRPr="00FD7A27">
              <w:rPr>
                <w:b/>
                <w:bCs/>
                <w:kern w:val="1"/>
              </w:rPr>
              <w:t>Егана</w:t>
            </w:r>
            <w:proofErr w:type="spellEnd"/>
            <w:r w:rsidRPr="00FD7A27">
              <w:rPr>
                <w:b/>
                <w:bCs/>
                <w:kern w:val="1"/>
              </w:rPr>
              <w:t xml:space="preserve"> </w:t>
            </w:r>
            <w:proofErr w:type="spellStart"/>
            <w:r w:rsidRPr="00FD7A27">
              <w:rPr>
                <w:b/>
                <w:bCs/>
                <w:kern w:val="1"/>
              </w:rPr>
              <w:t>Киниязовна</w:t>
            </w:r>
            <w:proofErr w:type="spellEnd"/>
            <w:r w:rsidRPr="00FD7A27">
              <w:rPr>
                <w:kern w:val="1"/>
              </w:rPr>
              <w:t>, член ДРОО «Учитель года», учитель физики и математики МБОУ «Гимназия № 22», методист ЛФФГ по естественно-научному направлению</w:t>
            </w:r>
          </w:p>
        </w:tc>
      </w:tr>
      <w:tr w:rsidR="00E127CD" w:rsidRPr="00FD7A27" w14:paraId="4518E6C1" w14:textId="77777777" w:rsidTr="007002D7">
        <w:trPr>
          <w:trHeight w:val="380"/>
        </w:trPr>
        <w:tc>
          <w:tcPr>
            <w:tcW w:w="877" w:type="pct"/>
            <w:vMerge w:val="restart"/>
            <w:vAlign w:val="center"/>
          </w:tcPr>
          <w:p w14:paraId="2B2FB4EA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14:00 – 15:30</w:t>
            </w:r>
          </w:p>
        </w:tc>
        <w:tc>
          <w:tcPr>
            <w:tcW w:w="1719" w:type="pct"/>
            <w:vAlign w:val="center"/>
          </w:tcPr>
          <w:p w14:paraId="603C513E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Применение геометрии на уроках физики</w:t>
            </w:r>
          </w:p>
        </w:tc>
        <w:tc>
          <w:tcPr>
            <w:tcW w:w="2404" w:type="pct"/>
            <w:vAlign w:val="center"/>
          </w:tcPr>
          <w:p w14:paraId="0505A85F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  <w:r w:rsidRPr="00FD7A27">
              <w:rPr>
                <w:b/>
                <w:i/>
              </w:rPr>
              <w:t xml:space="preserve">Курбанова </w:t>
            </w:r>
            <w:proofErr w:type="spellStart"/>
            <w:r w:rsidRPr="00FD7A27">
              <w:rPr>
                <w:b/>
                <w:i/>
              </w:rPr>
              <w:t>Егана</w:t>
            </w:r>
            <w:proofErr w:type="spellEnd"/>
            <w:r w:rsidRPr="00FD7A27">
              <w:rPr>
                <w:b/>
                <w:i/>
              </w:rPr>
              <w:t xml:space="preserve"> </w:t>
            </w:r>
            <w:proofErr w:type="spellStart"/>
            <w:r w:rsidRPr="00FD7A27">
              <w:rPr>
                <w:b/>
                <w:i/>
              </w:rPr>
              <w:t>Киниязовна</w:t>
            </w:r>
            <w:proofErr w:type="spellEnd"/>
            <w:r w:rsidRPr="00FD7A27">
              <w:rPr>
                <w:b/>
                <w:i/>
              </w:rPr>
              <w:t xml:space="preserve">, </w:t>
            </w:r>
            <w:r w:rsidRPr="00FD7A27">
              <w:rPr>
                <w:bCs/>
                <w:i/>
              </w:rPr>
              <w:t>методист ЛФФГ по естественно-научному направлению</w:t>
            </w:r>
          </w:p>
        </w:tc>
      </w:tr>
      <w:tr w:rsidR="00E127CD" w:rsidRPr="00FD7A27" w14:paraId="571C1061" w14:textId="77777777" w:rsidTr="007002D7">
        <w:trPr>
          <w:trHeight w:val="380"/>
        </w:trPr>
        <w:tc>
          <w:tcPr>
            <w:tcW w:w="877" w:type="pct"/>
            <w:vMerge/>
            <w:vAlign w:val="center"/>
          </w:tcPr>
          <w:p w14:paraId="67595453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vAlign w:val="center"/>
          </w:tcPr>
          <w:p w14:paraId="6904E8AA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Фундаментальные взаимодействия: математика и физика</w:t>
            </w:r>
          </w:p>
        </w:tc>
        <w:tc>
          <w:tcPr>
            <w:tcW w:w="2404" w:type="pct"/>
            <w:vAlign w:val="center"/>
          </w:tcPr>
          <w:p w14:paraId="7C5EACE7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  <w:proofErr w:type="spellStart"/>
            <w:r w:rsidRPr="00FD7A27">
              <w:rPr>
                <w:b/>
                <w:i/>
              </w:rPr>
              <w:t>Юсуфова</w:t>
            </w:r>
            <w:proofErr w:type="spellEnd"/>
            <w:r w:rsidRPr="00FD7A27">
              <w:rPr>
                <w:b/>
                <w:i/>
              </w:rPr>
              <w:t xml:space="preserve"> </w:t>
            </w:r>
            <w:proofErr w:type="spellStart"/>
            <w:r w:rsidRPr="00FD7A27">
              <w:rPr>
                <w:b/>
                <w:i/>
              </w:rPr>
              <w:t>Мадина</w:t>
            </w:r>
            <w:proofErr w:type="spellEnd"/>
            <w:r w:rsidRPr="00FD7A27">
              <w:rPr>
                <w:b/>
                <w:i/>
              </w:rPr>
              <w:t xml:space="preserve"> </w:t>
            </w:r>
            <w:proofErr w:type="spellStart"/>
            <w:r w:rsidRPr="00FD7A27">
              <w:rPr>
                <w:b/>
                <w:i/>
              </w:rPr>
              <w:t>Нежведиловна</w:t>
            </w:r>
            <w:proofErr w:type="spellEnd"/>
            <w:r w:rsidRPr="00FD7A27">
              <w:rPr>
                <w:b/>
                <w:i/>
              </w:rPr>
              <w:t xml:space="preserve">, </w:t>
            </w:r>
            <w:r w:rsidRPr="00FD7A27">
              <w:rPr>
                <w:bCs/>
                <w:i/>
              </w:rPr>
              <w:t>учитель математики МБОУ «Многопрофильный лицей 30»</w:t>
            </w:r>
          </w:p>
        </w:tc>
      </w:tr>
      <w:tr w:rsidR="00E127CD" w:rsidRPr="00FD7A27" w14:paraId="6DC70D3D" w14:textId="77777777" w:rsidTr="007002D7">
        <w:trPr>
          <w:trHeight w:val="380"/>
        </w:trPr>
        <w:tc>
          <w:tcPr>
            <w:tcW w:w="877" w:type="pct"/>
            <w:vMerge/>
            <w:vAlign w:val="center"/>
          </w:tcPr>
          <w:p w14:paraId="6AAD39D2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vAlign w:val="center"/>
          </w:tcPr>
          <w:p w14:paraId="12900C4D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D7A27">
              <w:rPr>
                <w:b/>
                <w:bCs/>
              </w:rPr>
              <w:t>Интеграция математики и физики при выполнении заданий ГИА по физике</w:t>
            </w:r>
          </w:p>
        </w:tc>
        <w:tc>
          <w:tcPr>
            <w:tcW w:w="2404" w:type="pct"/>
            <w:vAlign w:val="center"/>
          </w:tcPr>
          <w:p w14:paraId="3B34A5BD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  <w:r w:rsidRPr="00FD7A27">
              <w:rPr>
                <w:b/>
                <w:i/>
              </w:rPr>
              <w:t xml:space="preserve">Давудов </w:t>
            </w:r>
            <w:proofErr w:type="spellStart"/>
            <w:r w:rsidRPr="00FD7A27">
              <w:rPr>
                <w:b/>
                <w:i/>
              </w:rPr>
              <w:t>Давуд</w:t>
            </w:r>
            <w:proofErr w:type="spellEnd"/>
            <w:r w:rsidRPr="00FD7A27">
              <w:rPr>
                <w:b/>
                <w:i/>
              </w:rPr>
              <w:t xml:space="preserve"> </w:t>
            </w:r>
            <w:proofErr w:type="spellStart"/>
            <w:r w:rsidRPr="00FD7A27">
              <w:rPr>
                <w:b/>
                <w:i/>
              </w:rPr>
              <w:t>Муртазалиевич</w:t>
            </w:r>
            <w:proofErr w:type="spellEnd"/>
            <w:r w:rsidRPr="00FD7A27">
              <w:rPr>
                <w:b/>
                <w:i/>
              </w:rPr>
              <w:t xml:space="preserve">, </w:t>
            </w:r>
            <w:r w:rsidRPr="00FD7A27">
              <w:rPr>
                <w:bCs/>
                <w:i/>
              </w:rPr>
              <w:t>учитель физики МКОУ «</w:t>
            </w:r>
            <w:proofErr w:type="spellStart"/>
            <w:r w:rsidRPr="00FD7A27">
              <w:rPr>
                <w:bCs/>
                <w:i/>
              </w:rPr>
              <w:t>Хебдинская</w:t>
            </w:r>
            <w:proofErr w:type="spellEnd"/>
            <w:r w:rsidRPr="00FD7A27">
              <w:rPr>
                <w:bCs/>
                <w:i/>
              </w:rPr>
              <w:t xml:space="preserve"> СОШ им. Абдуразакова М. Г.» </w:t>
            </w:r>
            <w:proofErr w:type="spellStart"/>
            <w:r w:rsidRPr="00FD7A27">
              <w:rPr>
                <w:bCs/>
                <w:i/>
              </w:rPr>
              <w:t>Шамильского</w:t>
            </w:r>
            <w:proofErr w:type="spellEnd"/>
            <w:r w:rsidRPr="00FD7A27">
              <w:rPr>
                <w:bCs/>
                <w:i/>
              </w:rPr>
              <w:t xml:space="preserve"> района, методист РМЦ ДИРО, педагог ДО ЦОД Альтаир</w:t>
            </w:r>
          </w:p>
        </w:tc>
      </w:tr>
      <w:tr w:rsidR="00E127CD" w:rsidRPr="00FD7A27" w14:paraId="0EEFB2F9" w14:textId="77777777" w:rsidTr="007002D7">
        <w:trPr>
          <w:trHeight w:val="900"/>
        </w:trPr>
        <w:tc>
          <w:tcPr>
            <w:tcW w:w="877" w:type="pct"/>
            <w:vAlign w:val="center"/>
          </w:tcPr>
          <w:p w14:paraId="0853C53D" w14:textId="77777777" w:rsidR="00E127CD" w:rsidRPr="00FD7A27" w:rsidRDefault="00E127CD" w:rsidP="007002D7">
            <w:pPr>
              <w:keepNext/>
              <w:keepLines/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123" w:type="pct"/>
            <w:gridSpan w:val="2"/>
            <w:vAlign w:val="center"/>
          </w:tcPr>
          <w:p w14:paraId="10C2742E" w14:textId="77777777" w:rsidR="00E127CD" w:rsidRPr="00FD7A27" w:rsidRDefault="00E127CD" w:rsidP="007002D7">
            <w:pPr>
              <w:jc w:val="both"/>
              <w:rPr>
                <w:b/>
                <w:i/>
              </w:rPr>
            </w:pPr>
          </w:p>
        </w:tc>
      </w:tr>
      <w:bookmarkEnd w:id="3"/>
    </w:tbl>
    <w:p w14:paraId="1CB1BF05" w14:textId="77777777" w:rsidR="00E127CD" w:rsidRPr="00FD7A27" w:rsidRDefault="00E127CD" w:rsidP="00E127CD">
      <w:pPr>
        <w:shd w:val="clear" w:color="auto" w:fill="FFFFFF"/>
        <w:rPr>
          <w:rFonts w:eastAsia="Times New Roman CYR"/>
          <w:b/>
          <w:bCs/>
          <w:i/>
          <w:kern w:val="1"/>
          <w:lang w:eastAsia="en-US"/>
        </w:rPr>
      </w:pPr>
    </w:p>
    <w:p w14:paraId="69F9DE02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p w14:paraId="31C6DF99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p w14:paraId="357CC780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p w14:paraId="0EFE47F4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p w14:paraId="4C1B15EF" w14:textId="77777777" w:rsidR="00E127CD" w:rsidRPr="002903FF" w:rsidRDefault="00E127CD" w:rsidP="00E127CD">
      <w:pPr>
        <w:tabs>
          <w:tab w:val="left" w:pos="3150"/>
        </w:tabs>
        <w:ind w:hanging="142"/>
        <w:jc w:val="both"/>
        <w:rPr>
          <w:rFonts w:eastAsia="Calibri"/>
          <w:lang w:eastAsia="en-US"/>
        </w:rPr>
      </w:pPr>
    </w:p>
    <w:sectPr w:rsidR="00E127CD" w:rsidRPr="002903FF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F02E6"/>
    <w:multiLevelType w:val="hybridMultilevel"/>
    <w:tmpl w:val="CD78F218"/>
    <w:lvl w:ilvl="0" w:tplc="992487F8">
      <w:start w:val="1"/>
      <w:numFmt w:val="bullet"/>
      <w:lvlText w:val="•"/>
      <w:lvlJc w:val="left"/>
      <w:pPr>
        <w:ind w:left="1429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AC0BD7"/>
    <w:multiLevelType w:val="hybridMultilevel"/>
    <w:tmpl w:val="D68C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2F3F7D"/>
    <w:rsid w:val="00323041"/>
    <w:rsid w:val="003336C0"/>
    <w:rsid w:val="00451B7A"/>
    <w:rsid w:val="004C2517"/>
    <w:rsid w:val="00527EBD"/>
    <w:rsid w:val="00547ADD"/>
    <w:rsid w:val="00551BD6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CD499F"/>
    <w:rsid w:val="00E127CD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27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E127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fg@dag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2025-11-24T06:57:00Z</dcterms:created>
  <dcterms:modified xsi:type="dcterms:W3CDTF">2025-11-24T06:57:00Z</dcterms:modified>
</cp:coreProperties>
</file>